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0FB" w:rsidRPr="006979E5" w:rsidRDefault="00C410FB" w:rsidP="00C410FB">
      <w:pPr>
        <w:pStyle w:val="Kop1"/>
      </w:pPr>
      <w:bookmarkStart w:id="0" w:name="_Toc42843865"/>
      <w:bookmarkStart w:id="1" w:name="_Toc67385459"/>
      <w:bookmarkStart w:id="2" w:name="_GoBack"/>
      <w:bookmarkEnd w:id="2"/>
      <w:r w:rsidRPr="006979E5">
        <w:t>Technische bepalingen</w:t>
      </w:r>
      <w:bookmarkEnd w:id="0"/>
      <w:bookmarkEnd w:id="1"/>
    </w:p>
    <w:p w:rsidR="00C410FB" w:rsidRPr="006979E5" w:rsidRDefault="00C410FB" w:rsidP="00C410FB">
      <w:pPr>
        <w:rPr>
          <w:lang w:val="nl-BE"/>
        </w:rPr>
      </w:pPr>
    </w:p>
    <w:p w:rsidR="00C410FB" w:rsidRPr="008A162A" w:rsidRDefault="00C410FB" w:rsidP="00C410FB">
      <w:pPr>
        <w:numPr>
          <w:ilvl w:val="0"/>
          <w:numId w:val="5"/>
        </w:numPr>
        <w:spacing w:after="160" w:line="259" w:lineRule="auto"/>
        <w:ind w:left="284" w:hanging="284"/>
        <w:jc w:val="both"/>
        <w:rPr>
          <w:rFonts w:ascii="Segoe UI" w:eastAsia="Calibri" w:hAnsi="Segoe UI" w:cs="Segoe UI"/>
          <w:b/>
          <w:bCs/>
          <w:sz w:val="20"/>
          <w:szCs w:val="20"/>
          <w:u w:val="single"/>
          <w:lang w:val="nl-BE"/>
        </w:rPr>
      </w:pPr>
      <w:r w:rsidRPr="008A162A">
        <w:rPr>
          <w:rFonts w:ascii="Segoe UI" w:eastAsia="Calibri" w:hAnsi="Segoe UI" w:cs="Segoe UI"/>
          <w:b/>
          <w:bCs/>
          <w:sz w:val="20"/>
          <w:szCs w:val="20"/>
          <w:u w:val="single"/>
          <w:lang w:val="nl-BE"/>
        </w:rPr>
        <w:t>Inleiding</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Het Meerjarig Beleidsplan (MBP) 2020-2025 voor de Stad Genk vertrekt vanuit beleidsdoelstellingen. </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Een van de beleidsdoelstellingen binnen het MBP is ‘Genk wordt klimaat- en milieuvriendelijker’. Binnen deze beleidsdoelstelling zit o.m. het actieplan ‘Stad Genk versterkt haar natuur’ vervat.</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Acties die deel uitmaken van dit actieplan betreft o.m. het planmatig beheer van de groene ruimtes in Genk met het ook op het verhogen van de natuurkwaliteit, en dit in samenwerking met partners (waaronder natuurverenigingen).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Om het resultaat van de acties/inspanningen te kunnen opvolgen werden inmiddels ook indicatoren vastgelegd. Bedoeling is om, middels het opvolgen van deze indicatoren, ook de natuurkwaliteit te blijven opvolgen.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Eén van de belangrijkste indicatoren die gehanteerd zal worden binnen het actieplan ‘Stad Genk versterkt haar natuur’, betreft het voorkomen van </w:t>
      </w:r>
      <w:proofErr w:type="spellStart"/>
      <w:r w:rsidRPr="008A162A">
        <w:rPr>
          <w:rFonts w:ascii="Segoe UI" w:eastAsia="Calibri" w:hAnsi="Segoe UI" w:cs="Segoe UI"/>
          <w:sz w:val="20"/>
          <w:szCs w:val="20"/>
          <w:lang w:val="nl-BE"/>
        </w:rPr>
        <w:t>ecotopen</w:t>
      </w:r>
      <w:proofErr w:type="spellEnd"/>
      <w:r w:rsidRPr="008A162A">
        <w:rPr>
          <w:rFonts w:ascii="Segoe UI" w:eastAsia="Calibri" w:hAnsi="Segoe UI" w:cs="Segoe UI"/>
          <w:sz w:val="20"/>
          <w:szCs w:val="20"/>
          <w:lang w:val="nl-BE"/>
        </w:rPr>
        <w:t xml:space="preserve"> binnen de gemeentegrenzen.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Vanuit het meerjarig beleidsplan 2020-2025 werd immers </w:t>
      </w:r>
      <w:proofErr w:type="spellStart"/>
      <w:r w:rsidRPr="008A162A">
        <w:rPr>
          <w:rFonts w:ascii="Segoe UI" w:eastAsia="Calibri" w:hAnsi="Segoe UI" w:cs="Segoe UI"/>
          <w:sz w:val="20"/>
          <w:szCs w:val="20"/>
          <w:lang w:val="nl-BE"/>
        </w:rPr>
        <w:t>ecotoopkartering</w:t>
      </w:r>
      <w:proofErr w:type="spellEnd"/>
      <w:r w:rsidRPr="008A162A">
        <w:rPr>
          <w:rFonts w:ascii="Segoe UI" w:eastAsia="Calibri" w:hAnsi="Segoe UI" w:cs="Segoe UI"/>
          <w:sz w:val="20"/>
          <w:szCs w:val="20"/>
          <w:lang w:val="nl-BE"/>
        </w:rPr>
        <w:t xml:space="preserve"> volgens de BWK als een belangrijke pijler voor langjarige opvolging van de natuurtoestand naar voren geschoven.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Het opvolgen van de natuursituatie in Vlaanderen via de BWK behoort echter (behoudens de habitatrichtlijngebieden) niet meer tot de reguliere taakstelling van het INBO. Daardoor zullen de beschikbare kaartlagen van de BWK, ook op grondgebied van Stad Genk, steeds meer achterhaald geraken.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Stad Genk, dienst Leefmilieu en Duurzame Ontwikkeling, wenst de toestand op vlak van natuur gedurende een langere periode op te volgen en dit middels de methodiek van de BWK.</w:t>
      </w:r>
    </w:p>
    <w:p w:rsidR="00C410FB" w:rsidRPr="008A162A" w:rsidRDefault="00C410FB" w:rsidP="00C410FB">
      <w:pPr>
        <w:spacing w:after="160" w:line="259" w:lineRule="auto"/>
        <w:rPr>
          <w:rFonts w:ascii="Segoe UI" w:eastAsia="Calibri" w:hAnsi="Segoe UI" w:cs="Segoe UI"/>
          <w:sz w:val="20"/>
          <w:szCs w:val="20"/>
          <w:lang w:val="nl-BE"/>
        </w:rPr>
      </w:pPr>
      <w:r w:rsidRPr="008A162A">
        <w:rPr>
          <w:rFonts w:ascii="Segoe UI" w:eastAsia="Calibri" w:hAnsi="Segoe UI" w:cs="Segoe UI"/>
          <w:sz w:val="20"/>
          <w:szCs w:val="20"/>
          <w:lang w:val="nl-BE"/>
        </w:rPr>
        <w:t>De bedoeling is dus dat de BWK op het grondgebied van Stad Genk dus op regelmatige basis terug in beeld wordt gebracht. Bedoeling is 1x om de 10 jaar.</w:t>
      </w:r>
    </w:p>
    <w:p w:rsidR="00C410FB" w:rsidRPr="008A162A" w:rsidRDefault="00C410FB" w:rsidP="00C410FB">
      <w:pPr>
        <w:spacing w:after="160" w:line="259" w:lineRule="auto"/>
        <w:rPr>
          <w:rFonts w:ascii="Segoe UI" w:eastAsia="Calibri" w:hAnsi="Segoe UI" w:cs="Segoe UI"/>
          <w:sz w:val="20"/>
          <w:szCs w:val="20"/>
          <w:lang w:val="nl-BE"/>
        </w:rPr>
      </w:pPr>
      <w:r w:rsidRPr="008A162A">
        <w:rPr>
          <w:rFonts w:ascii="Segoe UI" w:eastAsia="Calibri" w:hAnsi="Segoe UI" w:cs="Segoe UI"/>
          <w:sz w:val="20"/>
          <w:szCs w:val="20"/>
          <w:lang w:val="nl-BE"/>
        </w:rPr>
        <w:t xml:space="preserve">Voorliggende opdracht houdt de ‘eerste’ kartering in voor de stad. Uiteraard zijn er in het verleden al dergelijke </w:t>
      </w:r>
      <w:proofErr w:type="spellStart"/>
      <w:r w:rsidRPr="008A162A">
        <w:rPr>
          <w:rFonts w:ascii="Segoe UI" w:eastAsia="Calibri" w:hAnsi="Segoe UI" w:cs="Segoe UI"/>
          <w:sz w:val="20"/>
          <w:szCs w:val="20"/>
          <w:lang w:val="nl-BE"/>
        </w:rPr>
        <w:t>gebiedsdekkende</w:t>
      </w:r>
      <w:proofErr w:type="spellEnd"/>
      <w:r w:rsidRPr="008A162A">
        <w:rPr>
          <w:rFonts w:ascii="Segoe UI" w:eastAsia="Calibri" w:hAnsi="Segoe UI" w:cs="Segoe UI"/>
          <w:sz w:val="20"/>
          <w:szCs w:val="20"/>
          <w:lang w:val="nl-BE"/>
        </w:rPr>
        <w:t xml:space="preserve"> karteringen gebeurd in Genk, met name door het INBO (BWK versie 1 en BWK versie 2).</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De taakstelling impliceert uiteraard een belangrijk luik terreininventarisatie volgens de daartoe geijkte methodes.</w:t>
      </w:r>
    </w:p>
    <w:p w:rsidR="00C410FB" w:rsidRPr="008A162A" w:rsidRDefault="00C410FB" w:rsidP="00C410FB">
      <w:pPr>
        <w:numPr>
          <w:ilvl w:val="0"/>
          <w:numId w:val="5"/>
        </w:numPr>
        <w:spacing w:after="160" w:line="259" w:lineRule="auto"/>
        <w:ind w:left="284" w:hanging="284"/>
        <w:jc w:val="both"/>
        <w:rPr>
          <w:rFonts w:ascii="Segoe UI" w:eastAsia="Calibri" w:hAnsi="Segoe UI" w:cs="Segoe UI"/>
          <w:b/>
          <w:bCs/>
          <w:sz w:val="20"/>
          <w:szCs w:val="20"/>
          <w:u w:val="single"/>
          <w:lang w:val="nl-BE"/>
        </w:rPr>
      </w:pPr>
      <w:r w:rsidRPr="008A162A">
        <w:rPr>
          <w:rFonts w:ascii="Segoe UI" w:eastAsia="Calibri" w:hAnsi="Segoe UI" w:cs="Segoe UI"/>
          <w:b/>
          <w:bCs/>
          <w:sz w:val="20"/>
          <w:szCs w:val="20"/>
          <w:u w:val="single"/>
          <w:lang w:val="nl-BE"/>
        </w:rPr>
        <w:t>Concrete modaliteiten voor de uitvoering</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Het gebied dat gekarteerd dient te worden is toegevoegd aan dit bestek als </w:t>
      </w:r>
      <w:r>
        <w:rPr>
          <w:rFonts w:ascii="Segoe UI" w:eastAsia="Calibri" w:hAnsi="Segoe UI" w:cs="Segoe UI"/>
          <w:sz w:val="20"/>
          <w:szCs w:val="20"/>
          <w:lang w:val="nl-BE"/>
        </w:rPr>
        <w:t>b</w:t>
      </w:r>
      <w:r w:rsidRPr="008A162A">
        <w:rPr>
          <w:rFonts w:ascii="Segoe UI" w:eastAsia="Calibri" w:hAnsi="Segoe UI" w:cs="Segoe UI"/>
          <w:sz w:val="20"/>
          <w:szCs w:val="20"/>
          <w:lang w:val="nl-BE"/>
        </w:rPr>
        <w:t>ijlage 1.</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We vestigen er de aandacht op dat het te onderzoeken gebied niet die delen van Genk bevat die deel uitmaken van habitatrichtlijngebied (SBZ-H) omdat deze reeds door het INBO worden opgevolgd.</w:t>
      </w:r>
    </w:p>
    <w:p w:rsidR="00C410FB" w:rsidRPr="008A162A" w:rsidRDefault="00C410FB" w:rsidP="00C410FB">
      <w:pPr>
        <w:spacing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Het te inventariseren gebied betreft een totale oppervlakte van 3.090 ha. De benaderde verdeling over </w:t>
      </w:r>
      <w:proofErr w:type="spellStart"/>
      <w:r w:rsidRPr="008A162A">
        <w:rPr>
          <w:rFonts w:ascii="Segoe UI" w:eastAsia="Calibri" w:hAnsi="Segoe UI" w:cs="Segoe UI"/>
          <w:sz w:val="20"/>
          <w:szCs w:val="20"/>
          <w:lang w:val="nl-BE"/>
        </w:rPr>
        <w:t>ecotoopclusters</w:t>
      </w:r>
      <w:proofErr w:type="spellEnd"/>
      <w:r w:rsidRPr="008A162A">
        <w:rPr>
          <w:rFonts w:ascii="Segoe UI" w:eastAsia="Calibri" w:hAnsi="Segoe UI" w:cs="Segoe UI"/>
          <w:sz w:val="20"/>
          <w:szCs w:val="20"/>
          <w:lang w:val="nl-BE"/>
        </w:rPr>
        <w:t xml:space="preserve"> is weergegeven in onderstaande tabel:</w:t>
      </w:r>
    </w:p>
    <w:p w:rsidR="00C410FB" w:rsidRPr="008A162A" w:rsidRDefault="00C410FB" w:rsidP="00C410FB">
      <w:pPr>
        <w:spacing w:line="259" w:lineRule="auto"/>
        <w:jc w:val="both"/>
        <w:rPr>
          <w:rFonts w:ascii="Segoe UI" w:eastAsia="Calibri" w:hAnsi="Segoe UI" w:cs="Segoe UI"/>
          <w:sz w:val="20"/>
          <w:szCs w:val="20"/>
          <w:lang w:val="nl-BE"/>
        </w:rPr>
      </w:pPr>
    </w:p>
    <w:tbl>
      <w:tblPr>
        <w:tblW w:w="3560" w:type="dxa"/>
        <w:shd w:val="clear" w:color="auto" w:fill="FFFFFF"/>
        <w:tblCellMar>
          <w:left w:w="0" w:type="dxa"/>
          <w:right w:w="0" w:type="dxa"/>
        </w:tblCellMar>
        <w:tblLook w:val="04A0" w:firstRow="1" w:lastRow="0" w:firstColumn="1" w:lastColumn="0" w:noHBand="0" w:noVBand="1"/>
      </w:tblPr>
      <w:tblGrid>
        <w:gridCol w:w="2280"/>
        <w:gridCol w:w="1280"/>
      </w:tblGrid>
      <w:tr w:rsidR="00C410FB" w:rsidRPr="008A162A" w:rsidTr="0071102B">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0070C0"/>
            <w:tcMar>
              <w:top w:w="15" w:type="dxa"/>
              <w:left w:w="15" w:type="dxa"/>
              <w:bottom w:w="0" w:type="dxa"/>
              <w:right w:w="15" w:type="dxa"/>
            </w:tcMar>
            <w:vAlign w:val="bottom"/>
          </w:tcPr>
          <w:p w:rsidR="00C410FB" w:rsidRPr="008A162A" w:rsidRDefault="00C410FB" w:rsidP="0071102B">
            <w:pPr>
              <w:rPr>
                <w:rFonts w:ascii="Calibri" w:hAnsi="Calibri" w:cs="Calibri"/>
                <w:color w:val="FFFFFF"/>
                <w:sz w:val="22"/>
                <w:szCs w:val="22"/>
                <w:lang w:val="nl-BE" w:eastAsia="nl-BE"/>
              </w:rPr>
            </w:pPr>
            <w:proofErr w:type="spellStart"/>
            <w:r w:rsidRPr="008A162A">
              <w:rPr>
                <w:rFonts w:ascii="Calibri" w:hAnsi="Calibri" w:cs="Calibri"/>
                <w:color w:val="FFFFFF"/>
                <w:sz w:val="22"/>
                <w:szCs w:val="22"/>
                <w:lang w:val="nl-BE" w:eastAsia="nl-BE"/>
              </w:rPr>
              <w:t>Ecotoopcluster</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0070C0"/>
            <w:tcMar>
              <w:top w:w="15" w:type="dxa"/>
              <w:left w:w="15" w:type="dxa"/>
              <w:bottom w:w="0" w:type="dxa"/>
              <w:right w:w="15" w:type="dxa"/>
            </w:tcMar>
            <w:vAlign w:val="bottom"/>
          </w:tcPr>
          <w:p w:rsidR="00C410FB" w:rsidRPr="008A162A" w:rsidRDefault="00C410FB" w:rsidP="0071102B">
            <w:pPr>
              <w:jc w:val="right"/>
              <w:rPr>
                <w:rFonts w:ascii="Calibri" w:hAnsi="Calibri" w:cs="Calibri"/>
                <w:color w:val="FFFFFF"/>
                <w:sz w:val="22"/>
                <w:szCs w:val="22"/>
                <w:lang w:val="nl-BE" w:eastAsia="nl-BE"/>
              </w:rPr>
            </w:pPr>
            <w:r w:rsidRPr="008A162A">
              <w:rPr>
                <w:rFonts w:ascii="Calibri" w:hAnsi="Calibri" w:cs="Calibri"/>
                <w:color w:val="FFFFFF"/>
                <w:sz w:val="22"/>
                <w:szCs w:val="22"/>
                <w:lang w:val="nl-BE" w:eastAsia="nl-BE"/>
              </w:rPr>
              <w:t>Opp. (ha)</w:t>
            </w:r>
          </w:p>
        </w:tc>
      </w:tr>
      <w:tr w:rsidR="00C410FB" w:rsidRPr="008A162A" w:rsidTr="0071102B">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Ruigte/pioniersvegetatie</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248.65</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Open water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34.49</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lastRenderedPageBreak/>
              <w:t>Moeras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23.50</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KLE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104.07</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Heide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72.68</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Grasland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290.12</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Bos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1886.82</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Akker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14.67</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Overige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color w:val="000000"/>
                <w:sz w:val="22"/>
                <w:szCs w:val="22"/>
                <w:lang w:val="nl-BE" w:eastAsia="nl-BE"/>
              </w:rPr>
            </w:pPr>
            <w:r w:rsidRPr="008A162A">
              <w:rPr>
                <w:rFonts w:ascii="Calibri" w:hAnsi="Calibri" w:cs="Calibri"/>
                <w:color w:val="000000"/>
                <w:sz w:val="22"/>
                <w:szCs w:val="22"/>
                <w:lang w:val="nl-BE" w:eastAsia="nl-BE"/>
              </w:rPr>
              <w:t>415</w:t>
            </w:r>
          </w:p>
        </w:tc>
      </w:tr>
      <w:tr w:rsidR="00C410FB" w:rsidRPr="008A162A" w:rsidTr="0071102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rPr>
                <w:rFonts w:ascii="Calibri" w:hAnsi="Calibri" w:cs="Calibri"/>
                <w:b/>
                <w:bCs/>
                <w:color w:val="000000"/>
                <w:sz w:val="22"/>
                <w:szCs w:val="22"/>
                <w:lang w:val="nl-BE" w:eastAsia="nl-BE"/>
              </w:rPr>
            </w:pPr>
            <w:r w:rsidRPr="008A162A">
              <w:rPr>
                <w:rFonts w:ascii="Calibri" w:hAnsi="Calibri" w:cs="Calibri"/>
                <w:b/>
                <w:bCs/>
                <w:color w:val="000000"/>
                <w:sz w:val="22"/>
                <w:szCs w:val="22"/>
                <w:lang w:val="nl-BE" w:eastAsia="nl-BE"/>
              </w:rPr>
              <w:t>Totaal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C410FB" w:rsidRPr="008A162A" w:rsidRDefault="00C410FB" w:rsidP="0071102B">
            <w:pPr>
              <w:jc w:val="right"/>
              <w:rPr>
                <w:rFonts w:ascii="Calibri" w:hAnsi="Calibri" w:cs="Calibri"/>
                <w:b/>
                <w:bCs/>
                <w:color w:val="000000"/>
                <w:sz w:val="22"/>
                <w:szCs w:val="22"/>
                <w:lang w:val="nl-BE" w:eastAsia="nl-BE"/>
              </w:rPr>
            </w:pPr>
            <w:r w:rsidRPr="008A162A">
              <w:rPr>
                <w:rFonts w:ascii="Calibri" w:hAnsi="Calibri" w:cs="Calibri"/>
                <w:b/>
                <w:bCs/>
                <w:color w:val="000000"/>
                <w:sz w:val="22"/>
                <w:szCs w:val="22"/>
                <w:lang w:val="nl-BE" w:eastAsia="nl-BE"/>
              </w:rPr>
              <w:t>3090 ha</w:t>
            </w:r>
          </w:p>
        </w:tc>
      </w:tr>
      <w:tr w:rsidR="00C410FB" w:rsidRPr="008A162A" w:rsidTr="0071102B">
        <w:trPr>
          <w:trHeight w:val="288"/>
        </w:trPr>
        <w:tc>
          <w:tcPr>
            <w:tcW w:w="0" w:type="auto"/>
            <w:tcBorders>
              <w:top w:val="single" w:sz="4" w:space="0" w:color="auto"/>
              <w:left w:val="nil"/>
              <w:bottom w:val="nil"/>
              <w:right w:val="nil"/>
            </w:tcBorders>
            <w:shd w:val="clear" w:color="auto" w:fill="FFFFFF"/>
            <w:tcMar>
              <w:top w:w="15" w:type="dxa"/>
              <w:left w:w="15" w:type="dxa"/>
              <w:bottom w:w="0" w:type="dxa"/>
              <w:right w:w="15" w:type="dxa"/>
            </w:tcMar>
            <w:vAlign w:val="bottom"/>
          </w:tcPr>
          <w:p w:rsidR="00C410FB" w:rsidRPr="008A162A" w:rsidRDefault="00C410FB" w:rsidP="0071102B">
            <w:pPr>
              <w:rPr>
                <w:rFonts w:ascii="Calibri" w:hAnsi="Calibri" w:cs="Calibri"/>
                <w:b/>
                <w:bCs/>
                <w:color w:val="000000"/>
                <w:sz w:val="22"/>
                <w:szCs w:val="22"/>
                <w:lang w:val="nl-BE" w:eastAsia="nl-BE"/>
              </w:rPr>
            </w:pPr>
          </w:p>
        </w:tc>
        <w:tc>
          <w:tcPr>
            <w:tcW w:w="0" w:type="auto"/>
            <w:tcBorders>
              <w:top w:val="single" w:sz="4" w:space="0" w:color="auto"/>
              <w:left w:val="nil"/>
              <w:bottom w:val="nil"/>
              <w:right w:val="nil"/>
            </w:tcBorders>
            <w:shd w:val="clear" w:color="auto" w:fill="FFFFFF"/>
            <w:tcMar>
              <w:top w:w="15" w:type="dxa"/>
              <w:left w:w="15" w:type="dxa"/>
              <w:bottom w:w="0" w:type="dxa"/>
              <w:right w:w="15" w:type="dxa"/>
            </w:tcMar>
            <w:vAlign w:val="bottom"/>
          </w:tcPr>
          <w:p w:rsidR="00C410FB" w:rsidRPr="008A162A" w:rsidRDefault="00C410FB" w:rsidP="0071102B">
            <w:pPr>
              <w:rPr>
                <w:rFonts w:ascii="Calibri" w:hAnsi="Calibri" w:cs="Calibri"/>
                <w:b/>
                <w:bCs/>
                <w:color w:val="000000"/>
                <w:sz w:val="22"/>
                <w:szCs w:val="22"/>
                <w:lang w:val="nl-BE" w:eastAsia="nl-BE"/>
              </w:rPr>
            </w:pPr>
          </w:p>
        </w:tc>
      </w:tr>
    </w:tbl>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Opgemerkt wordt dat in de categorie ‘overige’ vooral verspreid staande bebouwing en wegenis is vertegenwoordigd als gevolg van het intekenen van grotere vlakken op de kaart in Bijlage 1. Deze zones dienen uiteraard niet verder gekarteerd. Wel dient de intekening in GIS wel zodanig gedetailleerd te gebeuren dat duidelijk is welke zones/percelen niet als ‘natuurlijk perceel’ zijn ingetekend en gekarteerd.</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De opdrachthouder dient voor de </w:t>
      </w:r>
      <w:proofErr w:type="spellStart"/>
      <w:r w:rsidRPr="008A162A">
        <w:rPr>
          <w:rFonts w:ascii="Segoe UI" w:eastAsia="Calibri" w:hAnsi="Segoe UI" w:cs="Segoe UI"/>
          <w:sz w:val="20"/>
          <w:szCs w:val="20"/>
          <w:lang w:val="nl-BE"/>
        </w:rPr>
        <w:t>ecotoopkartering</w:t>
      </w:r>
      <w:proofErr w:type="spellEnd"/>
      <w:r w:rsidRPr="008A162A">
        <w:rPr>
          <w:rFonts w:ascii="Segoe UI" w:eastAsia="Calibri" w:hAnsi="Segoe UI" w:cs="Segoe UI"/>
          <w:sz w:val="20"/>
          <w:szCs w:val="20"/>
          <w:lang w:val="nl-BE"/>
        </w:rPr>
        <w:t xml:space="preserve"> de bestaande praktische handleiding en veldsleutels, uitgewerkt door het INBO, te hanteren.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De relevante brondocumenten zijn te vinden onder : </w:t>
      </w:r>
    </w:p>
    <w:p w:rsidR="00C410FB" w:rsidRPr="008A162A" w:rsidRDefault="00073A7C" w:rsidP="00C410FB">
      <w:pPr>
        <w:spacing w:after="160" w:line="259" w:lineRule="auto"/>
        <w:jc w:val="both"/>
        <w:rPr>
          <w:rFonts w:ascii="Segoe UI" w:eastAsia="Calibri" w:hAnsi="Segoe UI" w:cs="Segoe UI"/>
          <w:sz w:val="20"/>
          <w:szCs w:val="20"/>
          <w:lang w:val="nl-BE"/>
        </w:rPr>
      </w:pPr>
      <w:hyperlink r:id="rId5" w:history="1">
        <w:r w:rsidR="00C410FB" w:rsidRPr="008A162A">
          <w:rPr>
            <w:rFonts w:ascii="Segoe UI" w:eastAsia="Calibri" w:hAnsi="Segoe UI" w:cs="Segoe UI"/>
            <w:color w:val="0000FF"/>
            <w:sz w:val="20"/>
            <w:szCs w:val="20"/>
            <w:u w:val="single"/>
            <w:lang w:val="nl-BE"/>
          </w:rPr>
          <w:t>https://www.vlaanderen.be/inbo/de-biologische-waarderingskaart/bwk-handleiding-veldsleutels/</w:t>
        </w:r>
      </w:hyperlink>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Voor de belangrijkste van deze documenten is onderaan deze technische bepalingen nog eens de specifieke bronverwijzing vermeld.</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Naast deze praktische handleiding en veldsleutel verwijzen we ook naar het ‘handboek BWK’ van Vriens et.al. (2011) als een hulp bij het benoemen en karteren van </w:t>
      </w:r>
      <w:proofErr w:type="spellStart"/>
      <w:r w:rsidRPr="008A162A">
        <w:rPr>
          <w:rFonts w:ascii="Segoe UI" w:eastAsia="Calibri" w:hAnsi="Segoe UI" w:cs="Segoe UI"/>
          <w:sz w:val="20"/>
          <w:szCs w:val="20"/>
          <w:lang w:val="nl-BE"/>
        </w:rPr>
        <w:t>ecotopen</w:t>
      </w:r>
      <w:proofErr w:type="spellEnd"/>
      <w:r w:rsidRPr="008A162A">
        <w:rPr>
          <w:rFonts w:ascii="Segoe UI" w:eastAsia="Calibri" w:hAnsi="Segoe UI" w:cs="Segoe UI"/>
          <w:sz w:val="20"/>
          <w:szCs w:val="20"/>
          <w:lang w:val="nl-BE"/>
        </w:rPr>
        <w:t xml:space="preserve"> volgens de BWK.</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De essentie van de gevraagde taakstelling is dus om voor het aangegeven gebied zo correct mogelijk, en volgens de officiële methodologie, de BWK in kaart te brengen.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Tevens dient e.e.a. digitaal verwerkt te worden (in GIS).</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Het opgeleverde kaartmateriaal dient begeleid door een helder gestructureerde tekst die verdere specificaties geeft aangaande de natuurkwaliteit in de verschillende </w:t>
      </w:r>
      <w:proofErr w:type="spellStart"/>
      <w:r w:rsidRPr="008A162A">
        <w:rPr>
          <w:rFonts w:ascii="Segoe UI" w:eastAsia="Calibri" w:hAnsi="Segoe UI" w:cs="Segoe UI"/>
          <w:sz w:val="20"/>
          <w:szCs w:val="20"/>
          <w:lang w:val="nl-BE"/>
        </w:rPr>
        <w:t>ecotoopclusters</w:t>
      </w:r>
      <w:proofErr w:type="spellEnd"/>
      <w:r w:rsidRPr="008A162A">
        <w:rPr>
          <w:rFonts w:ascii="Segoe UI" w:eastAsia="Calibri" w:hAnsi="Segoe UI" w:cs="Segoe UI"/>
          <w:sz w:val="20"/>
          <w:szCs w:val="20"/>
          <w:lang w:val="nl-BE"/>
        </w:rPr>
        <w:t xml:space="preserve"> (bv. heiden, bossen, graslanden, moerassen, …) en onderliggende </w:t>
      </w:r>
      <w:proofErr w:type="spellStart"/>
      <w:r w:rsidRPr="008A162A">
        <w:rPr>
          <w:rFonts w:ascii="Segoe UI" w:eastAsia="Calibri" w:hAnsi="Segoe UI" w:cs="Segoe UI"/>
          <w:sz w:val="20"/>
          <w:szCs w:val="20"/>
          <w:lang w:val="nl-BE"/>
        </w:rPr>
        <w:t>ecotopen</w:t>
      </w:r>
      <w:proofErr w:type="spellEnd"/>
      <w:r w:rsidRPr="008A162A">
        <w:rPr>
          <w:rFonts w:ascii="Segoe UI" w:eastAsia="Calibri" w:hAnsi="Segoe UI" w:cs="Segoe UI"/>
          <w:sz w:val="20"/>
          <w:szCs w:val="20"/>
          <w:lang w:val="nl-BE"/>
        </w:rPr>
        <w:t xml:space="preserve"> (bv. Voor heiden: </w:t>
      </w:r>
      <w:proofErr w:type="spellStart"/>
      <w:r w:rsidRPr="008A162A">
        <w:rPr>
          <w:rFonts w:ascii="Segoe UI" w:eastAsia="Calibri" w:hAnsi="Segoe UI" w:cs="Segoe UI"/>
          <w:sz w:val="20"/>
          <w:szCs w:val="20"/>
          <w:lang w:val="nl-BE"/>
        </w:rPr>
        <w:t>Cg</w:t>
      </w:r>
      <w:proofErr w:type="spellEnd"/>
      <w:r w:rsidRPr="008A162A">
        <w:rPr>
          <w:rFonts w:ascii="Segoe UI" w:eastAsia="Calibri" w:hAnsi="Segoe UI" w:cs="Segoe UI"/>
          <w:sz w:val="20"/>
          <w:szCs w:val="20"/>
          <w:lang w:val="nl-BE"/>
        </w:rPr>
        <w:t>, Ce, Cm, …), o.m. vanuit de aangetroffen plantensoorten.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Door het volgen van de verschillende veldsleutels is het in één beweging mogelijk om ook die zones in kaart te brengen die kwalificeren als ‘Regionaal Belangrijk Biotoop’ (RBB) of als een Europees habitattype.</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Ook hiervan dient dan ook kaartmateriaal te worden opgemaakt.</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Het wordt evenwel niet van de opdrachthouder verwacht dat de Staat van Instandhouding van de ‘habitatvlekken’ wordt bepaald.</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Verder wordt gevraagd om, afgeleid van de BWK/</w:t>
      </w:r>
      <w:proofErr w:type="spellStart"/>
      <w:r w:rsidRPr="008A162A">
        <w:rPr>
          <w:rFonts w:ascii="Segoe UI" w:eastAsia="Calibri" w:hAnsi="Segoe UI" w:cs="Segoe UI"/>
          <w:sz w:val="20"/>
          <w:szCs w:val="20"/>
          <w:lang w:val="nl-BE"/>
        </w:rPr>
        <w:t>ecotoopkartering</w:t>
      </w:r>
      <w:proofErr w:type="spellEnd"/>
      <w:r w:rsidRPr="008A162A">
        <w:rPr>
          <w:rFonts w:ascii="Segoe UI" w:eastAsia="Calibri" w:hAnsi="Segoe UI" w:cs="Segoe UI"/>
          <w:sz w:val="20"/>
          <w:szCs w:val="20"/>
          <w:lang w:val="nl-BE"/>
        </w:rPr>
        <w:t xml:space="preserve"> een kaart te maken van die zones die kwalificeren als ‘bos’ overeenkomstig :</w:t>
      </w:r>
    </w:p>
    <w:p w:rsidR="00C410FB" w:rsidRPr="008A162A" w:rsidRDefault="00073A7C" w:rsidP="00C410FB">
      <w:pPr>
        <w:spacing w:after="160" w:line="259" w:lineRule="auto"/>
        <w:jc w:val="both"/>
        <w:rPr>
          <w:rFonts w:ascii="Segoe UI" w:eastAsia="Calibri" w:hAnsi="Segoe UI" w:cs="Segoe UI"/>
          <w:sz w:val="20"/>
          <w:szCs w:val="20"/>
          <w:lang w:val="nl-BE"/>
        </w:rPr>
      </w:pPr>
      <w:hyperlink r:id="rId6" w:history="1">
        <w:r w:rsidR="00C410FB" w:rsidRPr="008A162A">
          <w:rPr>
            <w:rFonts w:ascii="Segoe UI" w:eastAsia="Calibri" w:hAnsi="Segoe UI" w:cs="Segoe UI"/>
            <w:color w:val="0000FF"/>
            <w:sz w:val="20"/>
            <w:szCs w:val="20"/>
            <w:u w:val="single"/>
            <w:lang w:val="nl-BE"/>
          </w:rPr>
          <w:t>https://www.natuurenbos.be/definitiebos</w:t>
        </w:r>
      </w:hyperlink>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En tot slot dient in kaart gebracht welke delen van wat als bos kwalificeert zou moeten gecompenseerd worden wanneer deze (definitief) gekapt zouden worden, abstractie makend van vrijstellingsregelingen en dient in kaart gebracht welke </w:t>
      </w:r>
      <w:proofErr w:type="spellStart"/>
      <w:r w:rsidRPr="008A162A">
        <w:rPr>
          <w:rFonts w:ascii="Segoe UI" w:eastAsia="Calibri" w:hAnsi="Segoe UI" w:cs="Segoe UI"/>
          <w:sz w:val="20"/>
          <w:szCs w:val="20"/>
          <w:lang w:val="nl-BE"/>
        </w:rPr>
        <w:t>compenstiefactoren</w:t>
      </w:r>
      <w:proofErr w:type="spellEnd"/>
      <w:r w:rsidRPr="008A162A">
        <w:rPr>
          <w:rFonts w:ascii="Segoe UI" w:eastAsia="Calibri" w:hAnsi="Segoe UI" w:cs="Segoe UI"/>
          <w:sz w:val="20"/>
          <w:szCs w:val="20"/>
          <w:lang w:val="nl-BE"/>
        </w:rPr>
        <w:t xml:space="preserve"> dan van toepassing zouden zijn.</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lastRenderedPageBreak/>
        <w:t>Voor deze laatste analyses beroept men zich op:</w:t>
      </w:r>
    </w:p>
    <w:p w:rsidR="00C410FB" w:rsidRPr="008A162A" w:rsidRDefault="00073A7C" w:rsidP="00C410FB">
      <w:pPr>
        <w:spacing w:after="160" w:line="259" w:lineRule="auto"/>
        <w:jc w:val="both"/>
        <w:rPr>
          <w:rFonts w:ascii="Segoe UI" w:eastAsia="Calibri" w:hAnsi="Segoe UI" w:cs="Segoe UI"/>
          <w:sz w:val="20"/>
          <w:szCs w:val="20"/>
          <w:lang w:val="nl-BE"/>
        </w:rPr>
      </w:pPr>
      <w:hyperlink r:id="rId7" w:history="1">
        <w:r w:rsidR="00C410FB" w:rsidRPr="008A162A">
          <w:rPr>
            <w:rFonts w:ascii="Segoe UI" w:eastAsia="Calibri" w:hAnsi="Segoe UI" w:cs="Segoe UI"/>
            <w:color w:val="0000FF"/>
            <w:sz w:val="20"/>
            <w:szCs w:val="20"/>
            <w:u w:val="single"/>
            <w:lang w:val="nl-BE"/>
          </w:rPr>
          <w:t>https://www.natuurenbos.be/bomenkappen/ontbossen/boscompensatie</w:t>
        </w:r>
      </w:hyperlink>
    </w:p>
    <w:p w:rsidR="00C410FB" w:rsidRPr="008A162A" w:rsidRDefault="00073A7C" w:rsidP="00C410FB">
      <w:pPr>
        <w:spacing w:after="160" w:line="259" w:lineRule="auto"/>
        <w:jc w:val="both"/>
        <w:rPr>
          <w:rFonts w:ascii="Segoe UI" w:eastAsia="Calibri" w:hAnsi="Segoe UI" w:cs="Segoe UI"/>
          <w:sz w:val="20"/>
          <w:szCs w:val="20"/>
          <w:lang w:val="nl-BE"/>
        </w:rPr>
      </w:pPr>
      <w:hyperlink r:id="rId8" w:history="1">
        <w:r w:rsidR="00C410FB" w:rsidRPr="008A162A">
          <w:rPr>
            <w:rFonts w:ascii="Segoe UI" w:eastAsia="Calibri" w:hAnsi="Segoe UI" w:cs="Segoe UI"/>
            <w:color w:val="0000FF"/>
            <w:sz w:val="20"/>
            <w:szCs w:val="20"/>
            <w:u w:val="single"/>
            <w:lang w:val="nl-BE"/>
          </w:rPr>
          <w:t>https://www.natuurenbos.be/bomenkappen/ontbossen/berekening-boscompensatie</w:t>
        </w:r>
      </w:hyperlink>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De structuur van de gewenste rapportage is aangegeven in Bijlage 2 van dit bestek.</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 xml:space="preserve">Deze begeleidende tekst moet in elk geval kernachtig en </w:t>
      </w:r>
      <w:proofErr w:type="spellStart"/>
      <w:r w:rsidRPr="008A162A">
        <w:rPr>
          <w:rFonts w:ascii="Segoe UI" w:eastAsia="Calibri" w:hAnsi="Segoe UI" w:cs="Segoe UI"/>
          <w:sz w:val="20"/>
          <w:szCs w:val="20"/>
          <w:lang w:val="nl-BE"/>
        </w:rPr>
        <w:t>to</w:t>
      </w:r>
      <w:proofErr w:type="spellEnd"/>
      <w:r w:rsidRPr="008A162A">
        <w:rPr>
          <w:rFonts w:ascii="Segoe UI" w:eastAsia="Calibri" w:hAnsi="Segoe UI" w:cs="Segoe UI"/>
          <w:sz w:val="20"/>
          <w:szCs w:val="20"/>
          <w:lang w:val="nl-BE"/>
        </w:rPr>
        <w:t>-</w:t>
      </w:r>
      <w:proofErr w:type="spellStart"/>
      <w:r w:rsidRPr="008A162A">
        <w:rPr>
          <w:rFonts w:ascii="Segoe UI" w:eastAsia="Calibri" w:hAnsi="Segoe UI" w:cs="Segoe UI"/>
          <w:sz w:val="20"/>
          <w:szCs w:val="20"/>
          <w:lang w:val="nl-BE"/>
        </w:rPr>
        <w:t>the</w:t>
      </w:r>
      <w:proofErr w:type="spellEnd"/>
      <w:r w:rsidRPr="008A162A">
        <w:rPr>
          <w:rFonts w:ascii="Segoe UI" w:eastAsia="Calibri" w:hAnsi="Segoe UI" w:cs="Segoe UI"/>
          <w:sz w:val="20"/>
          <w:szCs w:val="20"/>
          <w:lang w:val="nl-BE"/>
        </w:rPr>
        <w:t>-point zijn en kan zich, naar onze inschatting beperken tot 15 à 20 bladzijden (excl. kaartmateriaal).</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Aanvullend met de begeleidende tekst wordt verwacht dat de opdrachthouder tijdens het veldwerk fotomateriaal verzameld.</w:t>
      </w:r>
    </w:p>
    <w:p w:rsidR="00C410FB" w:rsidRPr="008A162A" w:rsidRDefault="00C410FB" w:rsidP="00C410FB">
      <w:pPr>
        <w:spacing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De verwachtingen op dit vlak zijn als volgt:</w:t>
      </w:r>
    </w:p>
    <w:p w:rsidR="00C410FB" w:rsidRPr="008A162A" w:rsidRDefault="00C410FB" w:rsidP="00C410FB">
      <w:pPr>
        <w:numPr>
          <w:ilvl w:val="0"/>
          <w:numId w:val="3"/>
        </w:numPr>
        <w:spacing w:after="160" w:line="259" w:lineRule="auto"/>
        <w:ind w:left="284" w:hanging="284"/>
        <w:contextualSpacing/>
        <w:jc w:val="both"/>
        <w:rPr>
          <w:rFonts w:ascii="Segoe UI" w:eastAsia="Calibri" w:hAnsi="Segoe UI" w:cs="Segoe UI"/>
          <w:sz w:val="20"/>
          <w:szCs w:val="20"/>
          <w:lang w:val="nl-BE"/>
        </w:rPr>
      </w:pPr>
      <w:r>
        <w:rPr>
          <w:rFonts w:ascii="Segoe UI" w:eastAsia="Calibri" w:hAnsi="Segoe UI" w:cs="Segoe UI"/>
          <w:sz w:val="20"/>
          <w:szCs w:val="20"/>
          <w:lang w:val="nl-BE"/>
        </w:rPr>
        <w:t>k</w:t>
      </w:r>
      <w:r w:rsidRPr="008A162A">
        <w:rPr>
          <w:rFonts w:ascii="Segoe UI" w:eastAsia="Calibri" w:hAnsi="Segoe UI" w:cs="Segoe UI"/>
          <w:sz w:val="20"/>
          <w:szCs w:val="20"/>
          <w:lang w:val="nl-BE"/>
        </w:rPr>
        <w:t>waliteitsvolle foto’s;</w:t>
      </w:r>
    </w:p>
    <w:p w:rsidR="00C410FB" w:rsidRPr="008A162A" w:rsidRDefault="00C410FB" w:rsidP="00C410FB">
      <w:pPr>
        <w:numPr>
          <w:ilvl w:val="0"/>
          <w:numId w:val="3"/>
        </w:numPr>
        <w:spacing w:after="160" w:line="259" w:lineRule="auto"/>
        <w:ind w:left="284" w:hanging="284"/>
        <w:contextualSpacing/>
        <w:jc w:val="both"/>
        <w:rPr>
          <w:rFonts w:ascii="Segoe UI" w:eastAsia="Calibri" w:hAnsi="Segoe UI" w:cs="Segoe UI"/>
          <w:sz w:val="20"/>
          <w:szCs w:val="20"/>
          <w:lang w:val="nl-BE"/>
        </w:rPr>
      </w:pPr>
      <w:r>
        <w:rPr>
          <w:rFonts w:ascii="Segoe UI" w:eastAsia="Calibri" w:hAnsi="Segoe UI" w:cs="Segoe UI"/>
          <w:sz w:val="20"/>
          <w:szCs w:val="20"/>
          <w:lang w:val="nl-BE"/>
        </w:rPr>
        <w:t>d</w:t>
      </w:r>
      <w:r w:rsidRPr="008A162A">
        <w:rPr>
          <w:rFonts w:ascii="Segoe UI" w:eastAsia="Calibri" w:hAnsi="Segoe UI" w:cs="Segoe UI"/>
          <w:sz w:val="20"/>
          <w:szCs w:val="20"/>
          <w:lang w:val="nl-BE"/>
        </w:rPr>
        <w:t xml:space="preserve">e waaier aan voorkomende </w:t>
      </w:r>
      <w:proofErr w:type="spellStart"/>
      <w:r w:rsidRPr="008A162A">
        <w:rPr>
          <w:rFonts w:ascii="Segoe UI" w:eastAsia="Calibri" w:hAnsi="Segoe UI" w:cs="Segoe UI"/>
          <w:sz w:val="20"/>
          <w:szCs w:val="20"/>
          <w:lang w:val="nl-BE"/>
        </w:rPr>
        <w:t>ecotopen</w:t>
      </w:r>
      <w:proofErr w:type="spellEnd"/>
      <w:r w:rsidRPr="008A162A">
        <w:rPr>
          <w:rFonts w:ascii="Segoe UI" w:eastAsia="Calibri" w:hAnsi="Segoe UI" w:cs="Segoe UI"/>
          <w:sz w:val="20"/>
          <w:szCs w:val="20"/>
          <w:lang w:val="nl-BE"/>
        </w:rPr>
        <w:t xml:space="preserve"> binnen het studiegebied reflecterend;</w:t>
      </w:r>
    </w:p>
    <w:p w:rsidR="00C410FB" w:rsidRPr="008A162A" w:rsidRDefault="00C410FB" w:rsidP="00C410FB">
      <w:pPr>
        <w:numPr>
          <w:ilvl w:val="0"/>
          <w:numId w:val="3"/>
        </w:numPr>
        <w:spacing w:after="160" w:line="259" w:lineRule="auto"/>
        <w:ind w:left="284" w:hanging="284"/>
        <w:contextualSpacing/>
        <w:jc w:val="both"/>
        <w:rPr>
          <w:rFonts w:ascii="Segoe UI" w:eastAsia="Calibri" w:hAnsi="Segoe UI" w:cs="Segoe UI"/>
          <w:sz w:val="20"/>
          <w:szCs w:val="20"/>
          <w:lang w:val="nl-BE"/>
        </w:rPr>
      </w:pPr>
      <w:r>
        <w:rPr>
          <w:rFonts w:ascii="Segoe UI" w:eastAsia="Calibri" w:hAnsi="Segoe UI" w:cs="Segoe UI"/>
          <w:sz w:val="20"/>
          <w:szCs w:val="20"/>
          <w:lang w:val="nl-BE"/>
        </w:rPr>
        <w:t>d</w:t>
      </w:r>
      <w:r w:rsidRPr="008A162A">
        <w:rPr>
          <w:rFonts w:ascii="Segoe UI" w:eastAsia="Calibri" w:hAnsi="Segoe UI" w:cs="Segoe UI"/>
          <w:sz w:val="20"/>
          <w:szCs w:val="20"/>
          <w:lang w:val="nl-BE"/>
        </w:rPr>
        <w:t xml:space="preserve">ie de </w:t>
      </w:r>
      <w:proofErr w:type="spellStart"/>
      <w:r w:rsidRPr="008A162A">
        <w:rPr>
          <w:rFonts w:ascii="Segoe UI" w:eastAsia="Calibri" w:hAnsi="Segoe UI" w:cs="Segoe UI"/>
          <w:sz w:val="20"/>
          <w:szCs w:val="20"/>
          <w:lang w:val="nl-BE"/>
        </w:rPr>
        <w:t>ecotopen</w:t>
      </w:r>
      <w:proofErr w:type="spellEnd"/>
      <w:r w:rsidRPr="008A162A">
        <w:rPr>
          <w:rFonts w:ascii="Segoe UI" w:eastAsia="Calibri" w:hAnsi="Segoe UI" w:cs="Segoe UI"/>
          <w:sz w:val="20"/>
          <w:szCs w:val="20"/>
          <w:lang w:val="nl-BE"/>
        </w:rPr>
        <w:t xml:space="preserve"> in beeld brengen (niet de soorten);</w:t>
      </w:r>
    </w:p>
    <w:p w:rsidR="00C410FB" w:rsidRPr="008A162A" w:rsidRDefault="00C410FB" w:rsidP="00C410FB">
      <w:pPr>
        <w:numPr>
          <w:ilvl w:val="0"/>
          <w:numId w:val="3"/>
        </w:numPr>
        <w:spacing w:after="160" w:line="259" w:lineRule="auto"/>
        <w:ind w:left="284" w:hanging="284"/>
        <w:contextualSpacing/>
        <w:jc w:val="both"/>
        <w:rPr>
          <w:rFonts w:ascii="Segoe UI" w:eastAsia="Calibri" w:hAnsi="Segoe UI" w:cs="Segoe UI"/>
          <w:sz w:val="20"/>
          <w:szCs w:val="20"/>
          <w:lang w:val="nl-BE"/>
        </w:rPr>
      </w:pPr>
      <w:r>
        <w:rPr>
          <w:rFonts w:ascii="Segoe UI" w:eastAsia="Calibri" w:hAnsi="Segoe UI" w:cs="Segoe UI"/>
          <w:sz w:val="20"/>
          <w:szCs w:val="20"/>
          <w:lang w:val="nl-BE"/>
        </w:rPr>
        <w:t>i</w:t>
      </w:r>
      <w:r w:rsidRPr="008A162A">
        <w:rPr>
          <w:rFonts w:ascii="Segoe UI" w:eastAsia="Calibri" w:hAnsi="Segoe UI" w:cs="Segoe UI"/>
          <w:sz w:val="20"/>
          <w:szCs w:val="20"/>
          <w:lang w:val="nl-BE"/>
        </w:rPr>
        <w:t>n totaal minimaal 50 foto’s.</w:t>
      </w:r>
    </w:p>
    <w:p w:rsidR="00C410FB" w:rsidRPr="008A162A" w:rsidRDefault="00C410FB" w:rsidP="00C410FB">
      <w:pPr>
        <w:numPr>
          <w:ilvl w:val="0"/>
          <w:numId w:val="5"/>
        </w:numPr>
        <w:spacing w:after="160" w:line="259" w:lineRule="auto"/>
        <w:ind w:left="284" w:hanging="284"/>
        <w:jc w:val="both"/>
        <w:rPr>
          <w:rFonts w:ascii="Segoe UI" w:eastAsia="Calibri" w:hAnsi="Segoe UI" w:cs="Segoe UI"/>
          <w:b/>
          <w:bCs/>
          <w:sz w:val="20"/>
          <w:szCs w:val="20"/>
          <w:u w:val="single"/>
          <w:lang w:val="nl-BE"/>
        </w:rPr>
      </w:pPr>
      <w:r w:rsidRPr="008A162A">
        <w:rPr>
          <w:rFonts w:ascii="Segoe UI" w:eastAsia="Calibri" w:hAnsi="Segoe UI" w:cs="Segoe UI"/>
          <w:b/>
          <w:bCs/>
          <w:sz w:val="20"/>
          <w:szCs w:val="20"/>
          <w:u w:val="single"/>
          <w:lang w:val="nl-BE"/>
        </w:rPr>
        <w:t>Samenvatting taakstellingen en verwachtingen</w:t>
      </w:r>
    </w:p>
    <w:p w:rsidR="00C410FB" w:rsidRPr="008A162A" w:rsidRDefault="00C410FB" w:rsidP="00C410FB">
      <w:pPr>
        <w:numPr>
          <w:ilvl w:val="0"/>
          <w:numId w:val="4"/>
        </w:numPr>
        <w:spacing w:after="160" w:line="259" w:lineRule="auto"/>
        <w:ind w:left="284" w:hanging="284"/>
        <w:contextualSpacing/>
        <w:rPr>
          <w:rFonts w:ascii="Segoe UI" w:eastAsia="Calibri" w:hAnsi="Segoe UI" w:cs="Segoe UI"/>
          <w:sz w:val="20"/>
          <w:szCs w:val="20"/>
          <w:lang w:val="nl-BE"/>
        </w:rPr>
      </w:pPr>
      <w:proofErr w:type="spellStart"/>
      <w:r w:rsidRPr="008A162A">
        <w:rPr>
          <w:rFonts w:ascii="Segoe UI" w:eastAsia="Calibri" w:hAnsi="Segoe UI" w:cs="Segoe UI"/>
          <w:sz w:val="20"/>
          <w:szCs w:val="20"/>
          <w:lang w:val="nl-BE"/>
        </w:rPr>
        <w:t>Ecotoopkartering</w:t>
      </w:r>
      <w:proofErr w:type="spellEnd"/>
      <w:r w:rsidRPr="008A162A">
        <w:rPr>
          <w:rFonts w:ascii="Segoe UI" w:eastAsia="Calibri" w:hAnsi="Segoe UI" w:cs="Segoe UI"/>
          <w:sz w:val="20"/>
          <w:szCs w:val="20"/>
          <w:lang w:val="nl-BE"/>
        </w:rPr>
        <w:t xml:space="preserve"> volgens BWK voor gebied van weergegeven in Bijlage 1 (exclusief bebouwing, wegen, …)</w:t>
      </w:r>
      <w:r>
        <w:rPr>
          <w:rFonts w:ascii="Segoe UI" w:eastAsia="Calibri" w:hAnsi="Segoe UI" w:cs="Segoe UI"/>
          <w:sz w:val="20"/>
          <w:szCs w:val="20"/>
          <w:lang w:val="nl-BE"/>
        </w:rPr>
        <w:t>;</w:t>
      </w:r>
    </w:p>
    <w:p w:rsidR="00C410FB" w:rsidRPr="008A162A" w:rsidRDefault="00C410FB" w:rsidP="00C410FB">
      <w:pPr>
        <w:numPr>
          <w:ilvl w:val="0"/>
          <w:numId w:val="4"/>
        </w:numPr>
        <w:spacing w:after="160" w:line="259" w:lineRule="auto"/>
        <w:ind w:left="284" w:hanging="284"/>
        <w:contextualSpacing/>
        <w:rPr>
          <w:rFonts w:ascii="Segoe UI" w:eastAsia="Calibri" w:hAnsi="Segoe UI" w:cs="Segoe UI"/>
          <w:sz w:val="20"/>
          <w:szCs w:val="20"/>
          <w:lang w:val="nl-BE"/>
        </w:rPr>
      </w:pPr>
      <w:r w:rsidRPr="008A162A">
        <w:rPr>
          <w:rFonts w:ascii="Segoe UI" w:eastAsia="Calibri" w:hAnsi="Segoe UI" w:cs="Segoe UI"/>
          <w:sz w:val="20"/>
          <w:szCs w:val="20"/>
          <w:lang w:val="nl-BE"/>
        </w:rPr>
        <w:t xml:space="preserve">Opmaak van geactualiseerde BWK-kaart en afgeleide kaarten van voorkomen </w:t>
      </w:r>
      <w:proofErr w:type="spellStart"/>
      <w:r w:rsidRPr="008A162A">
        <w:rPr>
          <w:rFonts w:ascii="Segoe UI" w:eastAsia="Calibri" w:hAnsi="Segoe UI" w:cs="Segoe UI"/>
          <w:sz w:val="20"/>
          <w:szCs w:val="20"/>
          <w:lang w:val="nl-BE"/>
        </w:rPr>
        <w:t>RBB’s</w:t>
      </w:r>
      <w:proofErr w:type="spellEnd"/>
      <w:r w:rsidRPr="008A162A">
        <w:rPr>
          <w:rFonts w:ascii="Segoe UI" w:eastAsia="Calibri" w:hAnsi="Segoe UI" w:cs="Segoe UI"/>
          <w:sz w:val="20"/>
          <w:szCs w:val="20"/>
          <w:lang w:val="nl-BE"/>
        </w:rPr>
        <w:t xml:space="preserve"> en Europese habitattypes;</w:t>
      </w:r>
    </w:p>
    <w:p w:rsidR="00C410FB" w:rsidRPr="008A162A" w:rsidRDefault="00C410FB" w:rsidP="00C410FB">
      <w:pPr>
        <w:numPr>
          <w:ilvl w:val="0"/>
          <w:numId w:val="4"/>
        </w:numPr>
        <w:spacing w:after="160" w:line="259" w:lineRule="auto"/>
        <w:ind w:left="284" w:hanging="284"/>
        <w:contextualSpacing/>
        <w:rPr>
          <w:rFonts w:ascii="Segoe UI" w:eastAsia="Calibri" w:hAnsi="Segoe UI" w:cs="Segoe UI"/>
          <w:sz w:val="20"/>
          <w:szCs w:val="20"/>
          <w:lang w:val="nl-BE"/>
        </w:rPr>
      </w:pPr>
      <w:r w:rsidRPr="008A162A">
        <w:rPr>
          <w:rFonts w:ascii="Segoe UI" w:eastAsia="Calibri" w:hAnsi="Segoe UI" w:cs="Segoe UI"/>
          <w:sz w:val="20"/>
          <w:szCs w:val="20"/>
          <w:lang w:val="nl-BE"/>
        </w:rPr>
        <w:t>Opmaak afgeleide kaart van aanwezigheid bos, compensatiewaardige bossen, en compensatiefactoren voor compensatiewaardige bossen;</w:t>
      </w:r>
    </w:p>
    <w:p w:rsidR="00C410FB" w:rsidRPr="008A162A" w:rsidRDefault="00C410FB" w:rsidP="00C410FB">
      <w:pPr>
        <w:numPr>
          <w:ilvl w:val="0"/>
          <w:numId w:val="4"/>
        </w:numPr>
        <w:spacing w:after="160" w:line="259" w:lineRule="auto"/>
        <w:ind w:left="284" w:hanging="284"/>
        <w:contextualSpacing/>
        <w:rPr>
          <w:rFonts w:ascii="Segoe UI" w:eastAsia="Calibri" w:hAnsi="Segoe UI" w:cs="Segoe UI"/>
          <w:sz w:val="20"/>
          <w:szCs w:val="20"/>
          <w:lang w:val="nl-BE"/>
        </w:rPr>
      </w:pPr>
      <w:r w:rsidRPr="008A162A">
        <w:rPr>
          <w:rFonts w:ascii="Segoe UI" w:eastAsia="Calibri" w:hAnsi="Segoe UI" w:cs="Segoe UI"/>
          <w:sz w:val="20"/>
          <w:szCs w:val="20"/>
          <w:lang w:val="nl-BE"/>
        </w:rPr>
        <w:t>Alle GIS-materiaal (</w:t>
      </w:r>
      <w:proofErr w:type="spellStart"/>
      <w:r w:rsidRPr="008A162A">
        <w:rPr>
          <w:rFonts w:ascii="Segoe UI" w:eastAsia="Calibri" w:hAnsi="Segoe UI" w:cs="Segoe UI"/>
          <w:sz w:val="20"/>
          <w:szCs w:val="20"/>
          <w:lang w:val="nl-BE"/>
        </w:rPr>
        <w:t>shapes</w:t>
      </w:r>
      <w:proofErr w:type="spellEnd"/>
      <w:r w:rsidRPr="008A162A">
        <w:rPr>
          <w:rFonts w:ascii="Segoe UI" w:eastAsia="Calibri" w:hAnsi="Segoe UI" w:cs="Segoe UI"/>
          <w:sz w:val="20"/>
          <w:szCs w:val="20"/>
          <w:lang w:val="nl-BE"/>
        </w:rPr>
        <w:t>) aan te leveren;</w:t>
      </w:r>
    </w:p>
    <w:p w:rsidR="00C410FB" w:rsidRPr="008A162A" w:rsidRDefault="00C410FB" w:rsidP="00C410FB">
      <w:pPr>
        <w:numPr>
          <w:ilvl w:val="0"/>
          <w:numId w:val="4"/>
        </w:numPr>
        <w:spacing w:after="160" w:line="259" w:lineRule="auto"/>
        <w:ind w:left="284" w:hanging="284"/>
        <w:contextualSpacing/>
        <w:rPr>
          <w:rFonts w:ascii="Segoe UI" w:eastAsia="Calibri" w:hAnsi="Segoe UI" w:cs="Segoe UI"/>
          <w:sz w:val="20"/>
          <w:szCs w:val="20"/>
          <w:lang w:val="nl-BE"/>
        </w:rPr>
      </w:pPr>
      <w:r w:rsidRPr="008A162A">
        <w:rPr>
          <w:rFonts w:ascii="Segoe UI" w:eastAsia="Calibri" w:hAnsi="Segoe UI" w:cs="Segoe UI"/>
          <w:sz w:val="20"/>
          <w:szCs w:val="20"/>
          <w:lang w:val="nl-BE"/>
        </w:rPr>
        <w:t>Opmaak begeleidende tekst van 15 tot 20 bladzijden;</w:t>
      </w:r>
    </w:p>
    <w:p w:rsidR="00C410FB" w:rsidRPr="008A162A" w:rsidRDefault="00C410FB" w:rsidP="00C410FB">
      <w:pPr>
        <w:numPr>
          <w:ilvl w:val="0"/>
          <w:numId w:val="4"/>
        </w:numPr>
        <w:spacing w:after="160" w:line="259" w:lineRule="auto"/>
        <w:ind w:left="284" w:hanging="284"/>
        <w:contextualSpacing/>
        <w:rPr>
          <w:rFonts w:ascii="Segoe UI" w:eastAsia="Calibri" w:hAnsi="Segoe UI" w:cs="Segoe UI"/>
          <w:sz w:val="20"/>
          <w:szCs w:val="20"/>
          <w:lang w:val="nl-BE"/>
        </w:rPr>
      </w:pPr>
      <w:r w:rsidRPr="008A162A">
        <w:rPr>
          <w:rFonts w:ascii="Segoe UI" w:eastAsia="Calibri" w:hAnsi="Segoe UI" w:cs="Segoe UI"/>
          <w:sz w:val="20"/>
          <w:szCs w:val="20"/>
          <w:lang w:val="nl-BE"/>
        </w:rPr>
        <w:t xml:space="preserve">Verzamelen kwalitatief fotomateriaal van aangetroffen </w:t>
      </w:r>
      <w:proofErr w:type="spellStart"/>
      <w:r w:rsidRPr="008A162A">
        <w:rPr>
          <w:rFonts w:ascii="Segoe UI" w:eastAsia="Calibri" w:hAnsi="Segoe UI" w:cs="Segoe UI"/>
          <w:sz w:val="20"/>
          <w:szCs w:val="20"/>
          <w:lang w:val="nl-BE"/>
        </w:rPr>
        <w:t>ecotopen</w:t>
      </w:r>
      <w:proofErr w:type="spellEnd"/>
      <w:r w:rsidRPr="008A162A">
        <w:rPr>
          <w:rFonts w:ascii="Segoe UI" w:eastAsia="Calibri" w:hAnsi="Segoe UI" w:cs="Segoe UI"/>
          <w:sz w:val="20"/>
          <w:szCs w:val="20"/>
          <w:lang w:val="nl-BE"/>
        </w:rPr>
        <w:t xml:space="preserve"> (min. 50).</w:t>
      </w:r>
    </w:p>
    <w:p w:rsidR="00C410FB" w:rsidRDefault="00C410FB" w:rsidP="00C410FB">
      <w:pPr>
        <w:spacing w:after="160" w:line="259" w:lineRule="auto"/>
        <w:ind w:left="284"/>
        <w:jc w:val="both"/>
        <w:rPr>
          <w:rFonts w:ascii="Segoe UI" w:eastAsia="Calibri" w:hAnsi="Segoe UI" w:cs="Segoe UI"/>
          <w:b/>
          <w:bCs/>
          <w:sz w:val="20"/>
          <w:szCs w:val="20"/>
          <w:u w:val="single"/>
          <w:lang w:val="nl-BE"/>
        </w:rPr>
      </w:pPr>
    </w:p>
    <w:p w:rsidR="00C410FB" w:rsidRPr="008A162A" w:rsidRDefault="00C410FB" w:rsidP="00C410FB">
      <w:pPr>
        <w:numPr>
          <w:ilvl w:val="0"/>
          <w:numId w:val="5"/>
        </w:numPr>
        <w:spacing w:after="160" w:line="259" w:lineRule="auto"/>
        <w:ind w:left="284" w:hanging="284"/>
        <w:jc w:val="both"/>
        <w:rPr>
          <w:rFonts w:ascii="Segoe UI" w:eastAsia="Calibri" w:hAnsi="Segoe UI" w:cs="Segoe UI"/>
          <w:b/>
          <w:bCs/>
          <w:sz w:val="20"/>
          <w:szCs w:val="20"/>
          <w:u w:val="single"/>
          <w:lang w:val="nl-BE"/>
        </w:rPr>
      </w:pPr>
      <w:r w:rsidRPr="008A162A">
        <w:rPr>
          <w:rFonts w:ascii="Segoe UI" w:eastAsia="Calibri" w:hAnsi="Segoe UI" w:cs="Segoe UI"/>
          <w:b/>
          <w:bCs/>
          <w:sz w:val="20"/>
          <w:szCs w:val="20"/>
          <w:u w:val="single"/>
          <w:lang w:val="nl-BE"/>
        </w:rPr>
        <w:t>Begeleiding van de opdracht</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De opdracht zal begeleidt worden door een stuurgroep vertegenwoordigd door ambtenaren van de stad Genk.</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Samenkomst wordt voorzien op 3 momenten: tijdens de start van het onderzoek, halverwege de inventarisaties, bij de oplevering van het ontwerp eindrapport en bijhorend kaartmateriaal.</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Gedurende enkele terreinbezoeken zal een expert van de stad Genk de veldwerker begeleiden voor afstemming en kwaliteitscontrole.</w:t>
      </w:r>
    </w:p>
    <w:p w:rsidR="00C410FB" w:rsidRPr="008A162A" w:rsidRDefault="00C410FB" w:rsidP="00C410FB">
      <w:pPr>
        <w:numPr>
          <w:ilvl w:val="0"/>
          <w:numId w:val="5"/>
        </w:numPr>
        <w:spacing w:after="160" w:line="259" w:lineRule="auto"/>
        <w:ind w:left="284" w:hanging="284"/>
        <w:jc w:val="both"/>
        <w:rPr>
          <w:rFonts w:ascii="Segoe UI" w:eastAsia="Calibri" w:hAnsi="Segoe UI" w:cs="Segoe UI"/>
          <w:b/>
          <w:bCs/>
          <w:sz w:val="20"/>
          <w:szCs w:val="20"/>
          <w:u w:val="single"/>
          <w:lang w:val="nl-BE"/>
        </w:rPr>
      </w:pPr>
      <w:r w:rsidRPr="008A162A">
        <w:rPr>
          <w:rFonts w:ascii="Segoe UI" w:eastAsia="Calibri" w:hAnsi="Segoe UI" w:cs="Segoe UI"/>
          <w:b/>
          <w:bCs/>
          <w:sz w:val="20"/>
          <w:szCs w:val="20"/>
          <w:u w:val="single"/>
          <w:lang w:val="nl-BE"/>
        </w:rPr>
        <w:t>Te hanteren brondocumenten:</w:t>
      </w:r>
    </w:p>
    <w:p w:rsidR="00C410FB" w:rsidRPr="008A162A" w:rsidRDefault="00C410FB" w:rsidP="00C410FB">
      <w:pPr>
        <w:spacing w:after="160" w:line="259" w:lineRule="auto"/>
        <w:jc w:val="both"/>
        <w:rPr>
          <w:rFonts w:ascii="Segoe UI" w:eastAsia="Calibri" w:hAnsi="Segoe UI" w:cs="Segoe UI"/>
          <w:color w:val="000000"/>
          <w:sz w:val="20"/>
          <w:szCs w:val="20"/>
          <w:lang w:val="nl-BE"/>
        </w:rPr>
      </w:pPr>
      <w:r w:rsidRPr="008A162A">
        <w:rPr>
          <w:rFonts w:ascii="Segoe UI" w:eastAsia="Calibri" w:hAnsi="Segoe UI" w:cs="Segoe UI"/>
          <w:color w:val="000000"/>
          <w:sz w:val="20"/>
          <w:szCs w:val="20"/>
          <w:lang w:val="nl-BE"/>
        </w:rPr>
        <w:t xml:space="preserve">De Saeger S., </w:t>
      </w:r>
      <w:proofErr w:type="spellStart"/>
      <w:r w:rsidRPr="008A162A">
        <w:rPr>
          <w:rFonts w:ascii="Segoe UI" w:eastAsia="Calibri" w:hAnsi="Segoe UI" w:cs="Segoe UI"/>
          <w:color w:val="000000"/>
          <w:sz w:val="20"/>
          <w:szCs w:val="20"/>
          <w:lang w:val="nl-BE"/>
        </w:rPr>
        <w:t>Oosterlynck</w:t>
      </w:r>
      <w:proofErr w:type="spellEnd"/>
      <w:r w:rsidRPr="008A162A">
        <w:rPr>
          <w:rFonts w:ascii="Segoe UI" w:eastAsia="Calibri" w:hAnsi="Segoe UI" w:cs="Segoe UI"/>
          <w:color w:val="000000"/>
          <w:sz w:val="20"/>
          <w:szCs w:val="20"/>
          <w:lang w:val="nl-BE"/>
        </w:rPr>
        <w:t xml:space="preserve"> P., </w:t>
      </w:r>
      <w:proofErr w:type="spellStart"/>
      <w:r w:rsidRPr="008A162A">
        <w:rPr>
          <w:rFonts w:ascii="Segoe UI" w:eastAsia="Calibri" w:hAnsi="Segoe UI" w:cs="Segoe UI"/>
          <w:color w:val="000000"/>
          <w:sz w:val="20"/>
          <w:szCs w:val="20"/>
          <w:lang w:val="nl-BE"/>
        </w:rPr>
        <w:t>Guelinckx</w:t>
      </w:r>
      <w:proofErr w:type="spellEnd"/>
      <w:r w:rsidRPr="008A162A">
        <w:rPr>
          <w:rFonts w:ascii="Segoe UI" w:eastAsia="Calibri" w:hAnsi="Segoe UI" w:cs="Segoe UI"/>
          <w:color w:val="000000"/>
          <w:sz w:val="20"/>
          <w:szCs w:val="20"/>
          <w:lang w:val="nl-BE"/>
        </w:rPr>
        <w:t xml:space="preserve"> R. &amp; </w:t>
      </w:r>
      <w:proofErr w:type="spellStart"/>
      <w:r w:rsidRPr="008A162A">
        <w:rPr>
          <w:rFonts w:ascii="Segoe UI" w:eastAsia="Calibri" w:hAnsi="Segoe UI" w:cs="Segoe UI"/>
          <w:color w:val="000000"/>
          <w:sz w:val="20"/>
          <w:szCs w:val="20"/>
          <w:lang w:val="nl-BE"/>
        </w:rPr>
        <w:t>Paelinckx</w:t>
      </w:r>
      <w:proofErr w:type="spellEnd"/>
      <w:r w:rsidRPr="008A162A">
        <w:rPr>
          <w:rFonts w:ascii="Segoe UI" w:eastAsia="Calibri" w:hAnsi="Segoe UI" w:cs="Segoe UI"/>
          <w:color w:val="000000"/>
          <w:sz w:val="20"/>
          <w:szCs w:val="20"/>
          <w:lang w:val="nl-BE"/>
        </w:rPr>
        <w:t xml:space="preserve"> D.(2016). BWK en Habitatkartering, een praktische handleiding. Deel 1: methodologie: karteerregels, karteringseenheden en hoofdsleutel. Versie1, maart 2016. Rapporten van het Instituut voor Natuur- en Bosonderzoek 2016 (11613609). Instituut voor Natuur- en Bosonderzoek, Brussel</w:t>
      </w:r>
    </w:p>
    <w:p w:rsidR="00C410FB" w:rsidRPr="008A162A" w:rsidRDefault="00C410FB" w:rsidP="00C410FB">
      <w:pPr>
        <w:spacing w:after="160" w:line="259" w:lineRule="auto"/>
        <w:jc w:val="both"/>
        <w:rPr>
          <w:rFonts w:ascii="Segoe UI" w:eastAsia="Calibri" w:hAnsi="Segoe UI" w:cs="Segoe UI"/>
          <w:color w:val="000000"/>
          <w:sz w:val="20"/>
          <w:szCs w:val="20"/>
          <w:lang w:val="nl-BE"/>
        </w:rPr>
      </w:pPr>
      <w:r w:rsidRPr="008A162A">
        <w:rPr>
          <w:rFonts w:ascii="Segoe UI" w:eastAsia="Calibri" w:hAnsi="Segoe UI" w:cs="Segoe UI"/>
          <w:sz w:val="20"/>
          <w:szCs w:val="20"/>
          <w:lang w:val="nl-BE"/>
        </w:rPr>
        <w:t xml:space="preserve">De Saeger S., De Blust G., </w:t>
      </w:r>
      <w:proofErr w:type="spellStart"/>
      <w:r w:rsidRPr="008A162A">
        <w:rPr>
          <w:rFonts w:ascii="Segoe UI" w:eastAsia="Calibri" w:hAnsi="Segoe UI" w:cs="Segoe UI"/>
          <w:sz w:val="20"/>
          <w:szCs w:val="20"/>
          <w:lang w:val="nl-BE"/>
        </w:rPr>
        <w:t>Oosterlynck</w:t>
      </w:r>
      <w:proofErr w:type="spellEnd"/>
      <w:r w:rsidRPr="008A162A">
        <w:rPr>
          <w:rFonts w:ascii="Segoe UI" w:eastAsia="Calibri" w:hAnsi="Segoe UI" w:cs="Segoe UI"/>
          <w:sz w:val="20"/>
          <w:szCs w:val="20"/>
          <w:lang w:val="nl-BE"/>
        </w:rPr>
        <w:t xml:space="preserve"> P., &amp; </w:t>
      </w:r>
      <w:proofErr w:type="spellStart"/>
      <w:r w:rsidRPr="008A162A">
        <w:rPr>
          <w:rFonts w:ascii="Segoe UI" w:eastAsia="Calibri" w:hAnsi="Segoe UI" w:cs="Segoe UI"/>
          <w:sz w:val="20"/>
          <w:szCs w:val="20"/>
          <w:lang w:val="nl-BE"/>
        </w:rPr>
        <w:t>Paelinckx</w:t>
      </w:r>
      <w:proofErr w:type="spellEnd"/>
      <w:r w:rsidRPr="008A162A">
        <w:rPr>
          <w:rFonts w:ascii="Segoe UI" w:eastAsia="Calibri" w:hAnsi="Segoe UI" w:cs="Segoe UI"/>
          <w:sz w:val="20"/>
          <w:szCs w:val="20"/>
          <w:lang w:val="nl-BE"/>
        </w:rPr>
        <w:t xml:space="preserve"> D.(2016). BWK en Habitatkartering, een praktische handleiding. Deel 2: de heidesleutel. Versie1, maart 2016.. Rapporten van het Instituut voor Natuur- en Bosonderzoek 2016 (11613662). Instituut voor Natuur- en Bosonderzoek, Brussel.</w:t>
      </w:r>
    </w:p>
    <w:p w:rsidR="00C410FB" w:rsidRPr="008A162A" w:rsidRDefault="00C410FB" w:rsidP="00C410FB">
      <w:pPr>
        <w:spacing w:after="160" w:line="259" w:lineRule="auto"/>
        <w:jc w:val="both"/>
        <w:rPr>
          <w:rFonts w:ascii="Calibri" w:eastAsia="Calibri" w:hAnsi="Calibri"/>
          <w:sz w:val="22"/>
          <w:szCs w:val="22"/>
          <w:lang w:val="nl-BE"/>
        </w:rPr>
      </w:pPr>
      <w:r w:rsidRPr="008A162A">
        <w:rPr>
          <w:rFonts w:ascii="Calibri" w:eastAsia="Calibri" w:hAnsi="Calibri"/>
          <w:sz w:val="22"/>
          <w:szCs w:val="22"/>
          <w:lang w:val="nl-BE"/>
        </w:rPr>
        <w:lastRenderedPageBreak/>
        <w:t xml:space="preserve">Vandekerkhove K., De Saeger S., </w:t>
      </w:r>
      <w:proofErr w:type="spellStart"/>
      <w:r w:rsidRPr="008A162A">
        <w:rPr>
          <w:rFonts w:ascii="Calibri" w:eastAsia="Calibri" w:hAnsi="Calibri"/>
          <w:sz w:val="22"/>
          <w:szCs w:val="22"/>
          <w:lang w:val="nl-BE"/>
        </w:rPr>
        <w:t>Thomaes</w:t>
      </w:r>
      <w:proofErr w:type="spellEnd"/>
      <w:r w:rsidRPr="008A162A">
        <w:rPr>
          <w:rFonts w:ascii="Calibri" w:eastAsia="Calibri" w:hAnsi="Calibri"/>
          <w:sz w:val="22"/>
          <w:szCs w:val="22"/>
          <w:lang w:val="nl-BE"/>
        </w:rPr>
        <w:t xml:space="preserve"> A., De Keersmaeker L., </w:t>
      </w:r>
      <w:proofErr w:type="spellStart"/>
      <w:r w:rsidRPr="008A162A">
        <w:rPr>
          <w:rFonts w:ascii="Calibri" w:eastAsia="Calibri" w:hAnsi="Calibri"/>
          <w:sz w:val="22"/>
          <w:szCs w:val="22"/>
          <w:lang w:val="nl-BE"/>
        </w:rPr>
        <w:t>Oosterlynck</w:t>
      </w:r>
      <w:proofErr w:type="spellEnd"/>
      <w:r w:rsidRPr="008A162A">
        <w:rPr>
          <w:rFonts w:ascii="Calibri" w:eastAsia="Calibri" w:hAnsi="Calibri"/>
          <w:sz w:val="22"/>
          <w:szCs w:val="22"/>
          <w:lang w:val="nl-BE"/>
        </w:rPr>
        <w:t xml:space="preserve"> P., Van Oost F., Jacobs I. (2016). BWK en Habitatkartering, een praktische handleiding. Deel 2: de bossleutel. Versie1, maart 2016.. Rapporten van het Instituut voor Natuur- en Bosonderzoek 2016 (11613777). Instituut voor Natuur- en Bosonderzoek, Brussel.</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De Saeger S. en Wouters J. (2017). BWK en Habitatkartering, een praktische handleiding. Deel 5: de graslandsleutel. Rapporten van het Instituut voor Natuur- en Bosonderzoek 2018 (4). Instituut voor Natuur- en Bosonderzoek, Brussel. DOI: doi.org/10.21436/inbor.13847497</w:t>
      </w:r>
    </w:p>
    <w:p w:rsidR="00C410FB" w:rsidRPr="008A162A" w:rsidRDefault="00073A7C" w:rsidP="00C410FB">
      <w:pPr>
        <w:spacing w:after="160" w:line="259" w:lineRule="auto"/>
        <w:jc w:val="both"/>
        <w:rPr>
          <w:rFonts w:ascii="Segoe UI" w:eastAsia="Calibri" w:hAnsi="Segoe UI" w:cs="Segoe UI"/>
          <w:color w:val="000000"/>
          <w:sz w:val="20"/>
          <w:szCs w:val="20"/>
          <w:lang w:val="nl-BE"/>
        </w:rPr>
      </w:pPr>
      <w:hyperlink r:id="rId9" w:tgtFrame="_blank" w:history="1">
        <w:r w:rsidR="00C410FB" w:rsidRPr="008A162A">
          <w:rPr>
            <w:rFonts w:ascii="Segoe UI" w:eastAsia="Calibri" w:hAnsi="Segoe UI" w:cs="Segoe UI"/>
            <w:color w:val="000000"/>
            <w:sz w:val="20"/>
            <w:szCs w:val="20"/>
            <w:lang w:val="nl-BE"/>
          </w:rPr>
          <w:t xml:space="preserve">Vriens L., Bosch H., De </w:t>
        </w:r>
        <w:proofErr w:type="spellStart"/>
        <w:r w:rsidR="00C410FB" w:rsidRPr="008A162A">
          <w:rPr>
            <w:rFonts w:ascii="Segoe UI" w:eastAsia="Calibri" w:hAnsi="Segoe UI" w:cs="Segoe UI"/>
            <w:color w:val="000000"/>
            <w:sz w:val="20"/>
            <w:szCs w:val="20"/>
            <w:lang w:val="nl-BE"/>
          </w:rPr>
          <w:t>Knijf</w:t>
        </w:r>
        <w:proofErr w:type="spellEnd"/>
        <w:r w:rsidR="00C410FB" w:rsidRPr="008A162A">
          <w:rPr>
            <w:rFonts w:ascii="Segoe UI" w:eastAsia="Calibri" w:hAnsi="Segoe UI" w:cs="Segoe UI"/>
            <w:color w:val="000000"/>
            <w:sz w:val="20"/>
            <w:szCs w:val="20"/>
            <w:lang w:val="nl-BE"/>
          </w:rPr>
          <w:t xml:space="preserve"> G., De Saeger S., </w:t>
        </w:r>
        <w:proofErr w:type="spellStart"/>
        <w:r w:rsidR="00C410FB" w:rsidRPr="008A162A">
          <w:rPr>
            <w:rFonts w:ascii="Segoe UI" w:eastAsia="Calibri" w:hAnsi="Segoe UI" w:cs="Segoe UI"/>
            <w:color w:val="000000"/>
            <w:sz w:val="20"/>
            <w:szCs w:val="20"/>
            <w:lang w:val="nl-BE"/>
          </w:rPr>
          <w:t>Guelinckx</w:t>
        </w:r>
        <w:proofErr w:type="spellEnd"/>
        <w:r w:rsidR="00C410FB" w:rsidRPr="008A162A">
          <w:rPr>
            <w:rFonts w:ascii="Segoe UI" w:eastAsia="Calibri" w:hAnsi="Segoe UI" w:cs="Segoe UI"/>
            <w:color w:val="000000"/>
            <w:sz w:val="20"/>
            <w:szCs w:val="20"/>
            <w:lang w:val="nl-BE"/>
          </w:rPr>
          <w:t xml:space="preserve"> R., </w:t>
        </w:r>
        <w:proofErr w:type="spellStart"/>
        <w:r w:rsidR="00C410FB" w:rsidRPr="008A162A">
          <w:rPr>
            <w:rFonts w:ascii="Segoe UI" w:eastAsia="Calibri" w:hAnsi="Segoe UI" w:cs="Segoe UI"/>
            <w:color w:val="000000"/>
            <w:sz w:val="20"/>
            <w:szCs w:val="20"/>
            <w:lang w:val="nl-BE"/>
          </w:rPr>
          <w:t>Oosterlynck</w:t>
        </w:r>
        <w:proofErr w:type="spellEnd"/>
        <w:r w:rsidR="00C410FB" w:rsidRPr="008A162A">
          <w:rPr>
            <w:rFonts w:ascii="Segoe UI" w:eastAsia="Calibri" w:hAnsi="Segoe UI" w:cs="Segoe UI"/>
            <w:color w:val="000000"/>
            <w:sz w:val="20"/>
            <w:szCs w:val="20"/>
            <w:lang w:val="nl-BE"/>
          </w:rPr>
          <w:t xml:space="preserve"> P., Van Hove M. &amp; </w:t>
        </w:r>
        <w:proofErr w:type="spellStart"/>
        <w:r w:rsidR="00C410FB" w:rsidRPr="008A162A">
          <w:rPr>
            <w:rFonts w:ascii="Segoe UI" w:eastAsia="Calibri" w:hAnsi="Segoe UI" w:cs="Segoe UI"/>
            <w:color w:val="000000"/>
            <w:sz w:val="20"/>
            <w:szCs w:val="20"/>
            <w:lang w:val="nl-BE"/>
          </w:rPr>
          <w:t>Paelinckx</w:t>
        </w:r>
        <w:proofErr w:type="spellEnd"/>
        <w:r w:rsidR="00C410FB" w:rsidRPr="008A162A">
          <w:rPr>
            <w:rFonts w:ascii="Segoe UI" w:eastAsia="Calibri" w:hAnsi="Segoe UI" w:cs="Segoe UI"/>
            <w:color w:val="000000"/>
            <w:sz w:val="20"/>
            <w:szCs w:val="20"/>
            <w:lang w:val="nl-BE"/>
          </w:rPr>
          <w:t xml:space="preserve"> D. (2011). De Biologische Waarderingskaart. Biotopen en hun verspreiding in Vlaanderen en het Brussels Hoofdstedelijk Gewest. Mededelingen van het Instituut voor Natuur- en Bosonderzoek. INBO.M.2011.1, Brussel. 416 p. </w:t>
        </w:r>
      </w:hyperlink>
    </w:p>
    <w:p w:rsidR="00C410FB" w:rsidRPr="008A162A" w:rsidRDefault="00C410FB" w:rsidP="00C410FB">
      <w:pPr>
        <w:numPr>
          <w:ilvl w:val="0"/>
          <w:numId w:val="5"/>
        </w:numPr>
        <w:spacing w:after="160" w:line="259" w:lineRule="auto"/>
        <w:ind w:left="284" w:hanging="284"/>
        <w:jc w:val="both"/>
        <w:rPr>
          <w:rFonts w:ascii="Segoe UI" w:eastAsia="Calibri" w:hAnsi="Segoe UI" w:cs="Segoe UI"/>
          <w:color w:val="000000"/>
          <w:sz w:val="20"/>
          <w:szCs w:val="20"/>
          <w:lang w:val="nl-BE"/>
        </w:rPr>
      </w:pPr>
      <w:r w:rsidRPr="008A162A">
        <w:rPr>
          <w:rFonts w:ascii="Segoe UI" w:eastAsia="Calibri" w:hAnsi="Segoe UI" w:cs="Segoe UI"/>
          <w:b/>
          <w:bCs/>
          <w:sz w:val="20"/>
          <w:szCs w:val="20"/>
          <w:u w:val="single"/>
          <w:lang w:val="nl-BE"/>
        </w:rPr>
        <w:t>Bemerkingen</w:t>
      </w:r>
    </w:p>
    <w:p w:rsidR="00C410FB" w:rsidRDefault="00C410FB" w:rsidP="00C410FB">
      <w:pPr>
        <w:spacing w:before="120" w:line="259" w:lineRule="auto"/>
        <w:jc w:val="both"/>
        <w:rPr>
          <w:rFonts w:ascii="Segoe UI" w:eastAsia="Calibri" w:hAnsi="Segoe UI" w:cs="Segoe UI"/>
          <w:sz w:val="20"/>
          <w:szCs w:val="20"/>
          <w:lang w:val="nl-BE"/>
        </w:rPr>
      </w:pPr>
      <w:r>
        <w:rPr>
          <w:rFonts w:ascii="Segoe UI" w:eastAsia="Calibri" w:hAnsi="Segoe UI" w:cs="Segoe UI"/>
          <w:sz w:val="20"/>
          <w:szCs w:val="20"/>
          <w:lang w:val="nl-BE"/>
        </w:rPr>
        <w:t xml:space="preserve">De inschrijver dient zijn offerte te vervolledigen met volgende met volgende punten: </w:t>
      </w:r>
    </w:p>
    <w:p w:rsidR="00C410FB" w:rsidRPr="008A162A" w:rsidRDefault="00C410FB" w:rsidP="00C410FB">
      <w:pPr>
        <w:numPr>
          <w:ilvl w:val="0"/>
          <w:numId w:val="6"/>
        </w:numPr>
        <w:spacing w:before="120" w:line="259" w:lineRule="auto"/>
        <w:ind w:left="284" w:hanging="284"/>
        <w:jc w:val="both"/>
        <w:rPr>
          <w:rFonts w:ascii="Segoe UI" w:eastAsia="Calibri" w:hAnsi="Segoe UI" w:cs="Segoe UI"/>
          <w:sz w:val="20"/>
          <w:szCs w:val="20"/>
          <w:lang w:val="nl-BE"/>
        </w:rPr>
      </w:pPr>
      <w:r w:rsidRPr="008A162A">
        <w:rPr>
          <w:rFonts w:ascii="Segoe UI" w:eastAsia="Calibri" w:hAnsi="Segoe UI" w:cs="Segoe UI"/>
          <w:sz w:val="20"/>
          <w:szCs w:val="20"/>
          <w:lang w:val="nl-BE"/>
        </w:rPr>
        <w:t>Van elk lid van het projectteam dienen aangegeven (in tabelvorm voor te stellen):</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naam;</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diploma’s;</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kennis en ervaring.</w:t>
      </w:r>
    </w:p>
    <w:p w:rsidR="00C410FB" w:rsidRPr="008A162A" w:rsidRDefault="00C410FB" w:rsidP="00C410FB">
      <w:pPr>
        <w:spacing w:after="160" w:line="259" w:lineRule="auto"/>
        <w:jc w:val="both"/>
        <w:rPr>
          <w:rFonts w:ascii="Segoe UI" w:eastAsia="Calibri" w:hAnsi="Segoe UI" w:cs="Segoe UI"/>
          <w:sz w:val="20"/>
          <w:szCs w:val="20"/>
          <w:lang w:val="nl-BE"/>
        </w:rPr>
      </w:pPr>
      <w:r w:rsidRPr="008A162A">
        <w:rPr>
          <w:rFonts w:ascii="Segoe UI" w:eastAsia="Calibri" w:hAnsi="Segoe UI" w:cs="Segoe UI"/>
          <w:sz w:val="20"/>
          <w:szCs w:val="20"/>
          <w:lang w:val="nl-BE"/>
        </w:rPr>
        <w:t>De kandidaat-opdrachthouder dient te garanderen dat de mensen die worden opgegeven in het projectteam ook de uitvoering van de opdracht voor hun rekening zullen nemen. Indien men tijdens de loop van de opdracht toch een personele wissel wenst door te voeren dient dit aangevraagd mits gemotiveerd schrijven.</w:t>
      </w:r>
    </w:p>
    <w:p w:rsidR="00C410FB" w:rsidRPr="008A162A" w:rsidRDefault="00C410FB" w:rsidP="00C410FB">
      <w:pPr>
        <w:numPr>
          <w:ilvl w:val="0"/>
          <w:numId w:val="6"/>
        </w:numPr>
        <w:spacing w:before="120" w:line="259" w:lineRule="auto"/>
        <w:ind w:left="284" w:hanging="284"/>
        <w:jc w:val="both"/>
        <w:rPr>
          <w:rFonts w:ascii="Segoe UI" w:eastAsia="Calibri" w:hAnsi="Segoe UI" w:cs="Segoe UI"/>
          <w:sz w:val="20"/>
          <w:szCs w:val="20"/>
          <w:lang w:val="nl-BE"/>
        </w:rPr>
      </w:pPr>
      <w:r w:rsidRPr="008A162A">
        <w:rPr>
          <w:rFonts w:ascii="Segoe UI" w:eastAsia="Calibri" w:hAnsi="Segoe UI" w:cs="Segoe UI"/>
          <w:sz w:val="20"/>
          <w:szCs w:val="20"/>
          <w:lang w:val="nl-BE"/>
        </w:rPr>
        <w:t>Van elk van de referenties, minstens drie</w:t>
      </w:r>
      <w:r>
        <w:rPr>
          <w:rFonts w:ascii="Segoe UI" w:eastAsia="Calibri" w:hAnsi="Segoe UI" w:cs="Segoe UI"/>
          <w:sz w:val="20"/>
          <w:szCs w:val="20"/>
          <w:lang w:val="nl-BE"/>
        </w:rPr>
        <w:t xml:space="preserve"> (zie ook punt I.5 “Uitsluitingsgronden en kwalitatieve selectie” op blz. 5)</w:t>
      </w:r>
      <w:r w:rsidRPr="008A162A">
        <w:rPr>
          <w:rFonts w:ascii="Segoe UI" w:eastAsia="Calibri" w:hAnsi="Segoe UI" w:cs="Segoe UI"/>
          <w:sz w:val="20"/>
          <w:szCs w:val="20"/>
          <w:lang w:val="nl-BE"/>
        </w:rPr>
        <w:t xml:space="preserve"> dient het volgende vermeld  (in tabelvorm voor te stellen):</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naam opdracht;</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uitvoeringsjaar / uitvoeringsperiode;</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opdrachtgever;</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uitvoerders;</w:t>
      </w:r>
    </w:p>
    <w:p w:rsidR="00C410FB" w:rsidRPr="008A162A"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korte omschrijving van de opdracht;</w:t>
      </w:r>
    </w:p>
    <w:p w:rsidR="00C410FB" w:rsidRDefault="00C410FB" w:rsidP="00C410FB">
      <w:pPr>
        <w:numPr>
          <w:ilvl w:val="0"/>
          <w:numId w:val="2"/>
        </w:numPr>
        <w:spacing w:after="160" w:line="259" w:lineRule="auto"/>
        <w:ind w:left="284" w:hanging="284"/>
        <w:contextualSpacing/>
        <w:jc w:val="both"/>
        <w:rPr>
          <w:rFonts w:ascii="Segoe UI" w:eastAsia="Calibri" w:hAnsi="Segoe UI" w:cs="Segoe UI"/>
          <w:sz w:val="20"/>
          <w:szCs w:val="20"/>
          <w:lang w:val="nl-BE"/>
        </w:rPr>
      </w:pPr>
      <w:r w:rsidRPr="008A162A">
        <w:rPr>
          <w:rFonts w:ascii="Segoe UI" w:eastAsia="Calibri" w:hAnsi="Segoe UI" w:cs="Segoe UI"/>
          <w:sz w:val="20"/>
          <w:szCs w:val="20"/>
          <w:lang w:val="nl-BE"/>
        </w:rPr>
        <w:t>oppervlakte van het gekarteerde gebied.</w:t>
      </w:r>
    </w:p>
    <w:p w:rsidR="00C410FB" w:rsidRDefault="00C410FB" w:rsidP="00C410FB">
      <w:pPr>
        <w:spacing w:after="160" w:line="259" w:lineRule="auto"/>
        <w:contextualSpacing/>
        <w:jc w:val="both"/>
        <w:rPr>
          <w:rFonts w:ascii="Segoe UI" w:eastAsia="Calibri" w:hAnsi="Segoe UI" w:cs="Segoe UI"/>
          <w:sz w:val="20"/>
          <w:szCs w:val="20"/>
          <w:lang w:val="nl-BE"/>
        </w:rPr>
      </w:pPr>
    </w:p>
    <w:p w:rsidR="00C410FB" w:rsidRPr="008A162A" w:rsidRDefault="00C410FB" w:rsidP="00C410FB">
      <w:pPr>
        <w:numPr>
          <w:ilvl w:val="0"/>
          <w:numId w:val="6"/>
        </w:numPr>
        <w:spacing w:after="160" w:line="259" w:lineRule="auto"/>
        <w:ind w:left="284" w:hanging="284"/>
        <w:contextualSpacing/>
        <w:jc w:val="both"/>
        <w:rPr>
          <w:rFonts w:ascii="Segoe UI" w:eastAsia="Calibri" w:hAnsi="Segoe UI" w:cs="Segoe UI"/>
          <w:sz w:val="20"/>
          <w:szCs w:val="20"/>
          <w:lang w:val="nl-BE"/>
        </w:rPr>
      </w:pPr>
      <w:r>
        <w:rPr>
          <w:rFonts w:ascii="Segoe UI" w:eastAsia="Calibri" w:hAnsi="Segoe UI" w:cs="Segoe UI"/>
          <w:sz w:val="20"/>
          <w:szCs w:val="20"/>
          <w:lang w:val="nl-BE"/>
        </w:rPr>
        <w:t xml:space="preserve">Hierbij wordt verwezen naar volgende bijlage: </w:t>
      </w:r>
    </w:p>
    <w:p w:rsidR="00C410FB" w:rsidRDefault="00C410FB" w:rsidP="00C410FB">
      <w:pPr>
        <w:numPr>
          <w:ilvl w:val="0"/>
          <w:numId w:val="2"/>
        </w:numPr>
        <w:spacing w:after="160" w:line="259" w:lineRule="auto"/>
        <w:ind w:left="284" w:hanging="284"/>
        <w:jc w:val="both"/>
        <w:rPr>
          <w:rFonts w:ascii="Segoe UI" w:eastAsia="Calibri" w:hAnsi="Segoe UI" w:cs="Segoe UI"/>
          <w:b/>
          <w:bCs/>
          <w:sz w:val="20"/>
          <w:szCs w:val="20"/>
          <w:lang w:val="nl-BE"/>
        </w:rPr>
      </w:pPr>
      <w:r w:rsidRPr="000216B0">
        <w:rPr>
          <w:rFonts w:ascii="Segoe UI" w:eastAsia="Calibri" w:hAnsi="Segoe UI" w:cs="Segoe UI"/>
          <w:b/>
          <w:bCs/>
          <w:sz w:val="20"/>
          <w:szCs w:val="20"/>
          <w:lang w:val="nl-BE"/>
        </w:rPr>
        <w:t>BIJLAGE 1: KAART TE KARTEREN GEBIEDEN/ZONES</w:t>
      </w:r>
    </w:p>
    <w:p w:rsidR="00C410FB" w:rsidRPr="000216B0" w:rsidRDefault="00C410FB" w:rsidP="00C410FB">
      <w:pPr>
        <w:numPr>
          <w:ilvl w:val="0"/>
          <w:numId w:val="2"/>
        </w:numPr>
        <w:spacing w:after="160" w:line="259" w:lineRule="auto"/>
        <w:ind w:left="284" w:hanging="284"/>
        <w:jc w:val="both"/>
        <w:rPr>
          <w:rFonts w:ascii="Segoe UI" w:eastAsia="Calibri" w:hAnsi="Segoe UI" w:cs="Segoe UI"/>
          <w:b/>
          <w:bCs/>
          <w:sz w:val="32"/>
          <w:szCs w:val="32"/>
          <w:u w:val="single"/>
          <w:lang w:val="nl-BE"/>
        </w:rPr>
      </w:pPr>
      <w:r w:rsidRPr="000216B0">
        <w:rPr>
          <w:rFonts w:ascii="Segoe UI" w:eastAsia="Calibri" w:hAnsi="Segoe UI" w:cs="Segoe UI"/>
          <w:b/>
          <w:bCs/>
          <w:sz w:val="20"/>
          <w:szCs w:val="20"/>
          <w:lang w:val="nl-BE"/>
        </w:rPr>
        <w:t>B</w:t>
      </w:r>
      <w:r>
        <w:rPr>
          <w:rFonts w:ascii="Segoe UI" w:eastAsia="Calibri" w:hAnsi="Segoe UI" w:cs="Segoe UI"/>
          <w:b/>
          <w:bCs/>
          <w:sz w:val="20"/>
          <w:szCs w:val="20"/>
          <w:lang w:val="nl-BE"/>
        </w:rPr>
        <w:t>IJLAGE</w:t>
      </w:r>
      <w:r w:rsidRPr="000216B0">
        <w:rPr>
          <w:rFonts w:ascii="Segoe UI" w:eastAsia="Calibri" w:hAnsi="Segoe UI" w:cs="Segoe UI"/>
          <w:b/>
          <w:bCs/>
          <w:sz w:val="20"/>
          <w:szCs w:val="20"/>
          <w:lang w:val="nl-BE"/>
        </w:rPr>
        <w:t xml:space="preserve"> 2: GEVRAAGDE STRUCTUUR VAN HET RAPPORT</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1. Inleiding en doelstelling van de opdracht (aangeleverd door stad Genk)</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2. Methodologie</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3. Resultaten</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3.1. Bespreking BWK</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 xml:space="preserve">Hoofdstuk 3.1.1. Voor in studie gekarteerde gebieden </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3.1.2. Voor NATURA2000 gebieden (beschikbare gegevens INBO)</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 xml:space="preserve">Hoofdstuk 3.2. Bespreking voorkomen Europese </w:t>
      </w:r>
      <w:proofErr w:type="spellStart"/>
      <w:r w:rsidRPr="0055723D">
        <w:rPr>
          <w:rFonts w:ascii="Segoe UI" w:eastAsia="Calibri" w:hAnsi="Segoe UI" w:cs="Segoe UI"/>
          <w:sz w:val="22"/>
          <w:szCs w:val="22"/>
          <w:lang w:val="nl-BE"/>
        </w:rPr>
        <w:t>habitats</w:t>
      </w:r>
      <w:proofErr w:type="spellEnd"/>
      <w:r w:rsidRPr="0055723D">
        <w:rPr>
          <w:rFonts w:ascii="Segoe UI" w:eastAsia="Calibri" w:hAnsi="Segoe UI" w:cs="Segoe UI"/>
          <w:sz w:val="22"/>
          <w:szCs w:val="22"/>
          <w:lang w:val="nl-BE"/>
        </w:rPr>
        <w:t xml:space="preserve"> en </w:t>
      </w:r>
      <w:proofErr w:type="spellStart"/>
      <w:r w:rsidRPr="0055723D">
        <w:rPr>
          <w:rFonts w:ascii="Segoe UI" w:eastAsia="Calibri" w:hAnsi="Segoe UI" w:cs="Segoe UI"/>
          <w:sz w:val="22"/>
          <w:szCs w:val="22"/>
          <w:lang w:val="nl-BE"/>
        </w:rPr>
        <w:t>rbb’s</w:t>
      </w:r>
      <w:proofErr w:type="spellEnd"/>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lastRenderedPageBreak/>
        <w:t xml:space="preserve">Hoofdstuk 3.2.1. Voor in studie gekarteerde gebieden </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3.2.2. Voor NATURA2000 gebieden (beschikbare gegevens INBO)</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3.3. Bespreking aanwezigheid bos, compensatiewaardige bossen, en compensatiefactoren voor compensatiewaardige bossen</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 xml:space="preserve">Hoofdstuk 3.3.1. Voor in studie gekarteerde gebieden </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3.3.2. Voor NATURA2000 gebieden (beschikbare gegevens INBO)</w:t>
      </w:r>
    </w:p>
    <w:p w:rsidR="00C410FB" w:rsidRPr="0055723D"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 xml:space="preserve">Hoofdstuk 3.2. Bespreking voorkomen Europese </w:t>
      </w:r>
      <w:proofErr w:type="spellStart"/>
      <w:r w:rsidRPr="0055723D">
        <w:rPr>
          <w:rFonts w:ascii="Segoe UI" w:eastAsia="Calibri" w:hAnsi="Segoe UI" w:cs="Segoe UI"/>
          <w:sz w:val="22"/>
          <w:szCs w:val="22"/>
          <w:lang w:val="nl-BE"/>
        </w:rPr>
        <w:t>habitats</w:t>
      </w:r>
      <w:proofErr w:type="spellEnd"/>
      <w:r w:rsidRPr="0055723D">
        <w:rPr>
          <w:rFonts w:ascii="Segoe UI" w:eastAsia="Calibri" w:hAnsi="Segoe UI" w:cs="Segoe UI"/>
          <w:sz w:val="22"/>
          <w:szCs w:val="22"/>
          <w:lang w:val="nl-BE"/>
        </w:rPr>
        <w:t xml:space="preserve"> en </w:t>
      </w:r>
      <w:proofErr w:type="spellStart"/>
      <w:r w:rsidRPr="0055723D">
        <w:rPr>
          <w:rFonts w:ascii="Segoe UI" w:eastAsia="Calibri" w:hAnsi="Segoe UI" w:cs="Segoe UI"/>
          <w:sz w:val="22"/>
          <w:szCs w:val="22"/>
          <w:lang w:val="nl-BE"/>
        </w:rPr>
        <w:t>rbb’s</w:t>
      </w:r>
      <w:proofErr w:type="spellEnd"/>
    </w:p>
    <w:p w:rsidR="00C410FB" w:rsidRDefault="00C410FB" w:rsidP="00C410FB">
      <w:pPr>
        <w:spacing w:after="160" w:line="259" w:lineRule="auto"/>
        <w:rPr>
          <w:rFonts w:ascii="Segoe UI" w:eastAsia="Calibri" w:hAnsi="Segoe UI" w:cs="Segoe UI"/>
          <w:sz w:val="22"/>
          <w:szCs w:val="22"/>
          <w:lang w:val="nl-BE"/>
        </w:rPr>
      </w:pPr>
      <w:r w:rsidRPr="0055723D">
        <w:rPr>
          <w:rFonts w:ascii="Segoe UI" w:eastAsia="Calibri" w:hAnsi="Segoe UI" w:cs="Segoe UI"/>
          <w:sz w:val="22"/>
          <w:szCs w:val="22"/>
          <w:lang w:val="nl-BE"/>
        </w:rPr>
        <w:t>Hoofdstuk 4. Bespreking eventuele verbeterpunten voor het vervolgtraject</w:t>
      </w:r>
    </w:p>
    <w:p w:rsidR="00C410FB" w:rsidRPr="008A162A" w:rsidRDefault="00C410FB" w:rsidP="00C410FB">
      <w:pPr>
        <w:spacing w:after="160" w:line="259" w:lineRule="auto"/>
        <w:rPr>
          <w:rFonts w:ascii="Segoe UI" w:eastAsia="Calibri" w:hAnsi="Segoe UI" w:cs="Segoe UI"/>
          <w:sz w:val="22"/>
          <w:szCs w:val="22"/>
          <w:lang w:val="nl-BE"/>
        </w:rPr>
      </w:pPr>
      <w:r w:rsidRPr="008A162A">
        <w:rPr>
          <w:rFonts w:ascii="Segoe UI" w:eastAsia="Calibri" w:hAnsi="Segoe UI" w:cs="Segoe UI"/>
          <w:sz w:val="22"/>
          <w:szCs w:val="22"/>
          <w:lang w:val="nl-BE"/>
        </w:rPr>
        <w:t>Bijlage: fotomateriaal</w:t>
      </w:r>
    </w:p>
    <w:p w:rsidR="00C410FB" w:rsidRDefault="00C410FB" w:rsidP="00C410FB">
      <w:pPr>
        <w:numPr>
          <w:ilvl w:val="0"/>
          <w:numId w:val="6"/>
        </w:numPr>
        <w:spacing w:after="160" w:line="259" w:lineRule="auto"/>
        <w:ind w:left="284" w:hanging="284"/>
        <w:rPr>
          <w:rFonts w:ascii="Segoe UI" w:eastAsia="Calibri" w:hAnsi="Segoe UI" w:cs="Segoe UI"/>
          <w:sz w:val="22"/>
          <w:szCs w:val="22"/>
          <w:lang w:val="nl-BE"/>
        </w:rPr>
      </w:pPr>
      <w:r>
        <w:rPr>
          <w:rFonts w:ascii="Segoe UI" w:eastAsia="Calibri" w:hAnsi="Segoe UI" w:cs="Segoe UI"/>
          <w:sz w:val="22"/>
          <w:szCs w:val="22"/>
          <w:lang w:val="nl-BE"/>
        </w:rPr>
        <w:t>Bijkomende informatie kan verkregen worden bij de Dienst Leefmilieu, de heer Thomas Franz (</w:t>
      </w:r>
      <w:hyperlink r:id="rId10" w:history="1">
        <w:r w:rsidRPr="009D2F9A">
          <w:rPr>
            <w:rStyle w:val="Hyperlink"/>
            <w:rFonts w:ascii="Segoe UI" w:eastAsia="Calibri" w:hAnsi="Segoe UI" w:cs="Segoe UI"/>
            <w:sz w:val="22"/>
            <w:szCs w:val="22"/>
            <w:lang w:val="nl-BE"/>
          </w:rPr>
          <w:t>Thomas.Franz@genk.be</w:t>
        </w:r>
      </w:hyperlink>
      <w:r>
        <w:rPr>
          <w:rFonts w:ascii="Segoe UI" w:eastAsia="Calibri" w:hAnsi="Segoe UI" w:cs="Segoe UI"/>
          <w:sz w:val="22"/>
          <w:szCs w:val="22"/>
          <w:lang w:val="nl-BE"/>
        </w:rPr>
        <w:t>, 089 65 45 88) of mevrouw Katrien Van De Sijpe (Katrien.VanDeSijpe@genk.be)</w:t>
      </w:r>
    </w:p>
    <w:p w:rsidR="00664EBF" w:rsidRDefault="00664EBF"/>
    <w:sectPr w:rsidR="0066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Cambria"/>
    <w:charset w:val="00"/>
    <w:family w:val="roman"/>
    <w:pitch w:val="variable"/>
    <w:sig w:usb0="800000A7" w:usb1="0000004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84054C7"/>
    <w:multiLevelType w:val="hybridMultilevel"/>
    <w:tmpl w:val="22707EDC"/>
    <w:lvl w:ilvl="0" w:tplc="2994A17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B75F04"/>
    <w:multiLevelType w:val="hybridMultilevel"/>
    <w:tmpl w:val="0F5ECA6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6E482B"/>
    <w:multiLevelType w:val="hybridMultilevel"/>
    <w:tmpl w:val="D206C5B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1C45DD"/>
    <w:multiLevelType w:val="hybridMultilevel"/>
    <w:tmpl w:val="E78450D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DA7317"/>
    <w:multiLevelType w:val="hybridMultilevel"/>
    <w:tmpl w:val="6D32B09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FB"/>
    <w:rsid w:val="00073A7C"/>
    <w:rsid w:val="00664EBF"/>
    <w:rsid w:val="00C410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6F0D1-AC07-4BA7-A387-DB3E7F24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10FB"/>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C410FB"/>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C410FB"/>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C410FB"/>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C410FB"/>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10FB"/>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C410FB"/>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C410FB"/>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C410FB"/>
    <w:rPr>
      <w:rFonts w:ascii="ZapfCalligr BT" w:eastAsia="Times New Roman" w:hAnsi="ZapfCalligr BT" w:cs="Times New Roman"/>
      <w:b/>
      <w:color w:val="000080"/>
      <w:szCs w:val="20"/>
    </w:rPr>
  </w:style>
  <w:style w:type="character" w:styleId="Hyperlink">
    <w:name w:val="Hyperlink"/>
    <w:uiPriority w:val="99"/>
    <w:rsid w:val="00C41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urenbos.be/bomenkappen/ontbossen/berekening-boscompensatie" TargetMode="External"/><Relationship Id="rId3" Type="http://schemas.openxmlformats.org/officeDocument/2006/relationships/settings" Target="settings.xml"/><Relationship Id="rId7" Type="http://schemas.openxmlformats.org/officeDocument/2006/relationships/hyperlink" Target="https://www.natuurenbos.be/bomenkappen/ontbossen/boscompensa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urenbos.be/definitiebos" TargetMode="External"/><Relationship Id="rId11" Type="http://schemas.openxmlformats.org/officeDocument/2006/relationships/fontTable" Target="fontTable.xml"/><Relationship Id="rId5" Type="http://schemas.openxmlformats.org/officeDocument/2006/relationships/hyperlink" Target="https://www.vlaanderen.be/inbo/de-biologische-waarderingskaart/bwk-handleiding-veldsleutels/" TargetMode="External"/><Relationship Id="rId10" Type="http://schemas.openxmlformats.org/officeDocument/2006/relationships/hyperlink" Target="mailto:Thomas.Franz@genk.be" TargetMode="External"/><Relationship Id="rId4" Type="http://schemas.openxmlformats.org/officeDocument/2006/relationships/webSettings" Target="webSettings.xml"/><Relationship Id="rId9" Type="http://schemas.openxmlformats.org/officeDocument/2006/relationships/hyperlink" Target="https://pureportal.inbo.be/portal/nl/publications/de-biologische-waarderingskaart(e5017eab-bc31-45f2-9101-f8f8bddacc64).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9413</Characters>
  <Application>Microsoft Office Word</Application>
  <DocSecurity>0</DocSecurity>
  <Lines>78</Lines>
  <Paragraphs>22</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Technische bepalingen</vt:lpstr>
    </vt:vector>
  </TitlesOfParts>
  <Company>Stad Genk</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2021-04-02T07:00:00Z</dcterms:created>
  <dcterms:modified xsi:type="dcterms:W3CDTF">2021-04-02T07:00:00Z</dcterms:modified>
</cp:coreProperties>
</file>