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89" w:rsidRPr="006979E5" w:rsidRDefault="00F47389" w:rsidP="00F47389">
      <w:pPr>
        <w:pStyle w:val="Kop1"/>
      </w:pPr>
      <w:bookmarkStart w:id="0" w:name="_Toc488223501"/>
      <w:bookmarkStart w:id="1" w:name="_Toc23844764"/>
      <w:bookmarkStart w:id="2" w:name="_GoBack"/>
      <w:bookmarkEnd w:id="2"/>
      <w:r w:rsidRPr="006979E5">
        <w:t>Technische bepalingen</w:t>
      </w:r>
      <w:bookmarkEnd w:id="0"/>
      <w:bookmarkEnd w:id="1"/>
    </w:p>
    <w:p w:rsidR="00F47389" w:rsidRPr="006979E5" w:rsidRDefault="00F47389" w:rsidP="00F47389">
      <w:pPr>
        <w:rPr>
          <w:lang w:val="nl-BE"/>
        </w:rPr>
      </w:pPr>
    </w:p>
    <w:p w:rsidR="00F47389" w:rsidRPr="006979E5" w:rsidRDefault="00F47389" w:rsidP="00F47389">
      <w:pPr>
        <w:keepNext/>
        <w:rPr>
          <w:lang w:val="nl-BE"/>
        </w:rPr>
      </w:pPr>
    </w:p>
    <w:p w:rsidR="00F47389" w:rsidRPr="007B3DFA" w:rsidRDefault="00F47389" w:rsidP="00F47389">
      <w:pPr>
        <w:spacing w:after="160" w:line="259" w:lineRule="auto"/>
        <w:rPr>
          <w:b/>
          <w:u w:val="single"/>
          <w:lang w:val="nl-BE"/>
        </w:rPr>
      </w:pPr>
      <w:r w:rsidRPr="007B3DFA">
        <w:rPr>
          <w:b/>
          <w:u w:val="single"/>
          <w:lang w:val="nl-BE"/>
        </w:rPr>
        <w:t>1.</w:t>
      </w:r>
      <w:r w:rsidRPr="007B3DFA">
        <w:rPr>
          <w:b/>
          <w:u w:val="single"/>
          <w:lang w:val="nl-BE"/>
        </w:rPr>
        <w:tab/>
        <w:t>Concept Gestelde Lichamen</w:t>
      </w:r>
    </w:p>
    <w:p w:rsidR="00F47389" w:rsidRPr="007B3DFA" w:rsidRDefault="00F47389" w:rsidP="00F47389">
      <w:pPr>
        <w:spacing w:after="160" w:line="259" w:lineRule="auto"/>
        <w:rPr>
          <w:lang w:val="nl-BE"/>
        </w:rPr>
      </w:pPr>
      <w:bookmarkStart w:id="3" w:name="_Hlk21609707"/>
      <w:r w:rsidRPr="007B3DFA">
        <w:rPr>
          <w:lang w:val="nl-BE"/>
        </w:rPr>
        <w:t xml:space="preserve">Het stadsbestuur organiseert jaarlijks de </w:t>
      </w:r>
      <w:r>
        <w:rPr>
          <w:lang w:val="nl-BE"/>
        </w:rPr>
        <w:t>b</w:t>
      </w:r>
      <w:r w:rsidRPr="007B3DFA">
        <w:rPr>
          <w:lang w:val="nl-BE"/>
        </w:rPr>
        <w:t xml:space="preserve">ijeenkomst van de Gestelde Lichamen. Daarop worden vooral </w:t>
      </w:r>
      <w:r>
        <w:rPr>
          <w:lang w:val="nl-BE"/>
        </w:rPr>
        <w:t>G</w:t>
      </w:r>
      <w:r w:rsidRPr="007B3DFA">
        <w:rPr>
          <w:lang w:val="nl-BE"/>
        </w:rPr>
        <w:t>enkse en Limburgse hoogwaardigheidsbekleders uit zowat alle sectoren genodigd. Jaarlijks zijn er zo een 500 genodigden aanwezig.</w:t>
      </w:r>
      <w:r w:rsidRPr="007B3DFA">
        <w:rPr>
          <w:lang w:val="nl-BE"/>
        </w:rPr>
        <w:br/>
        <w:t>In principe vindt deze bijeenkomst steeds plaats op de derde vrijdag van januari. We starten daarbij altijd met een academische zitting die gevolgd wordt door een netwerkreceptie.</w:t>
      </w:r>
    </w:p>
    <w:p w:rsidR="00F47389" w:rsidRPr="007B3DFA" w:rsidRDefault="00F47389" w:rsidP="00F47389">
      <w:pPr>
        <w:spacing w:after="160" w:line="259" w:lineRule="auto"/>
        <w:rPr>
          <w:lang w:val="nl-BE"/>
        </w:rPr>
      </w:pPr>
      <w:r w:rsidRPr="007B3DFA">
        <w:rPr>
          <w:lang w:val="nl-BE"/>
        </w:rPr>
        <w:t>De academische zitting duurt gewoonlijk een uurtje en wordt opgebouwd rond een bepaald thema; waarbij we op een innovatieve, creatieve én kwaliteitsvolle manier de genodigden inzage willen geven in bepaalde aspecten van de toekomstvisie van de Genkse stadsontwikkeling; met daarbij steevast een toespraak van onze burgemeester en tussenkomst van een schepen.</w:t>
      </w:r>
    </w:p>
    <w:p w:rsidR="00F47389" w:rsidRPr="007B3DFA" w:rsidRDefault="00F47389" w:rsidP="00F47389">
      <w:pPr>
        <w:spacing w:after="160" w:line="259" w:lineRule="auto"/>
        <w:rPr>
          <w:lang w:val="nl-BE"/>
        </w:rPr>
      </w:pPr>
      <w:r w:rsidRPr="007B3DFA">
        <w:rPr>
          <w:lang w:val="nl-BE"/>
        </w:rPr>
        <w:t>Door de jaren heen is gebleken dat het bovenal de creatieve aanpak van het event is, die de genodigden overtuigt om aanwezig te zijn.</w:t>
      </w:r>
    </w:p>
    <w:p w:rsidR="00F47389" w:rsidRPr="007B3DFA" w:rsidRDefault="00F47389" w:rsidP="00F47389">
      <w:pPr>
        <w:spacing w:after="160" w:line="259" w:lineRule="auto"/>
        <w:rPr>
          <w:lang w:val="nl-BE"/>
        </w:rPr>
      </w:pPr>
      <w:r w:rsidRPr="007B3DFA">
        <w:rPr>
          <w:lang w:val="nl-BE"/>
        </w:rPr>
        <w:t>We maken de aanwezigen graag warm voor het strategisch stadsbeleid en willen hen met onze aanpak ook overtuigen hun steentje daartoe bij te dragen. Immers, deze stakeholders zijn bij uitstek de partners die Genk mee kunnen maken.</w:t>
      </w:r>
    </w:p>
    <w:p w:rsidR="00F47389" w:rsidRPr="007B3DFA" w:rsidRDefault="00F47389" w:rsidP="00F47389">
      <w:pPr>
        <w:spacing w:after="160" w:line="259" w:lineRule="auto"/>
        <w:rPr>
          <w:lang w:val="nl-BE"/>
        </w:rPr>
      </w:pPr>
      <w:r w:rsidRPr="007B3DFA">
        <w:rPr>
          <w:lang w:val="nl-BE"/>
        </w:rPr>
        <w:t>Het geheel vindt plaats in het C-mine cultuurcentrum of elders op locatie in Genk.</w:t>
      </w:r>
    </w:p>
    <w:bookmarkEnd w:id="3"/>
    <w:p w:rsidR="00F47389" w:rsidRPr="00803F35" w:rsidRDefault="00F47389" w:rsidP="00F47389">
      <w:pPr>
        <w:spacing w:after="160" w:line="259" w:lineRule="auto"/>
        <w:rPr>
          <w:rFonts w:ascii="Calibri" w:eastAsia="Calibri" w:hAnsi="Calibri"/>
          <w:sz w:val="22"/>
          <w:szCs w:val="22"/>
          <w:lang w:val="nl-BE"/>
        </w:rPr>
      </w:pPr>
    </w:p>
    <w:p w:rsidR="00F47389" w:rsidRPr="007B3DFA" w:rsidRDefault="00F47389" w:rsidP="00F47389">
      <w:pPr>
        <w:spacing w:after="160" w:line="259" w:lineRule="auto"/>
        <w:rPr>
          <w:b/>
          <w:u w:val="single"/>
          <w:lang w:val="nl-BE"/>
        </w:rPr>
      </w:pPr>
      <w:r w:rsidRPr="007B3DFA">
        <w:rPr>
          <w:b/>
          <w:u w:val="single"/>
          <w:lang w:val="nl-BE"/>
        </w:rPr>
        <w:t>2.</w:t>
      </w:r>
      <w:r w:rsidRPr="007B3DFA">
        <w:rPr>
          <w:b/>
          <w:u w:val="single"/>
          <w:lang w:val="nl-BE"/>
        </w:rPr>
        <w:tab/>
        <w:t>Opdrachtomschrijving</w:t>
      </w:r>
    </w:p>
    <w:p w:rsidR="00F47389" w:rsidRDefault="00F47389" w:rsidP="00F47389">
      <w:pPr>
        <w:spacing w:after="160" w:line="259" w:lineRule="auto"/>
        <w:rPr>
          <w:lang w:val="nl-BE"/>
        </w:rPr>
      </w:pPr>
      <w:r w:rsidRPr="007B3DFA">
        <w:rPr>
          <w:lang w:val="nl-BE"/>
        </w:rPr>
        <w:t>De academische zitting gaat uit van een professionele en hoogstaande regie. We verwachten van de inschrijver ondersteuning bij:</w:t>
      </w:r>
    </w:p>
    <w:p w:rsidR="00F47389" w:rsidRDefault="00F47389" w:rsidP="00F47389">
      <w:pPr>
        <w:spacing w:after="160" w:line="259" w:lineRule="auto"/>
        <w:ind w:left="142" w:hanging="142"/>
        <w:rPr>
          <w:lang w:val="nl-BE"/>
        </w:rPr>
      </w:pPr>
      <w:r w:rsidRPr="007B3DFA">
        <w:rPr>
          <w:lang w:val="nl-BE"/>
        </w:rPr>
        <w:t>-</w:t>
      </w:r>
      <w:r>
        <w:rPr>
          <w:lang w:val="nl-BE"/>
        </w:rPr>
        <w:tab/>
      </w:r>
      <w:r w:rsidRPr="007B3DFA">
        <w:rPr>
          <w:lang w:val="nl-BE"/>
        </w:rPr>
        <w:t>het co-creëren van een creatief concept rond onze inhoudelijke ideeën in de voorbereiding van het event;</w:t>
      </w:r>
    </w:p>
    <w:p w:rsidR="00F47389" w:rsidRDefault="00F47389" w:rsidP="00F47389">
      <w:pPr>
        <w:spacing w:after="160" w:line="259" w:lineRule="auto"/>
        <w:ind w:left="142" w:hanging="142"/>
        <w:rPr>
          <w:lang w:val="nl-BE"/>
        </w:rPr>
      </w:pPr>
      <w:r w:rsidRPr="007B3DFA">
        <w:rPr>
          <w:lang w:val="nl-BE"/>
        </w:rPr>
        <w:t>-</w:t>
      </w:r>
      <w:r>
        <w:rPr>
          <w:lang w:val="nl-BE"/>
        </w:rPr>
        <w:tab/>
      </w:r>
      <w:r w:rsidRPr="007B3DFA">
        <w:rPr>
          <w:lang w:val="nl-BE"/>
        </w:rPr>
        <w:t>de opmaak van een goed draaiboek;</w:t>
      </w:r>
    </w:p>
    <w:p w:rsidR="00F47389" w:rsidRDefault="00F47389" w:rsidP="00F47389">
      <w:pPr>
        <w:spacing w:after="160" w:line="259" w:lineRule="auto"/>
        <w:ind w:left="142" w:hanging="142"/>
        <w:rPr>
          <w:lang w:val="nl-BE"/>
        </w:rPr>
      </w:pPr>
      <w:r w:rsidRPr="007B3DFA">
        <w:rPr>
          <w:lang w:val="nl-BE"/>
        </w:rPr>
        <w:t>-</w:t>
      </w:r>
      <w:r>
        <w:rPr>
          <w:lang w:val="nl-BE"/>
        </w:rPr>
        <w:tab/>
      </w:r>
      <w:r w:rsidRPr="007B3DFA">
        <w:rPr>
          <w:lang w:val="nl-BE"/>
        </w:rPr>
        <w:t>de regie en productie van filmopnamen;</w:t>
      </w:r>
    </w:p>
    <w:p w:rsidR="00F47389" w:rsidRDefault="00F47389" w:rsidP="00F47389">
      <w:pPr>
        <w:spacing w:after="160" w:line="259" w:lineRule="auto"/>
        <w:ind w:left="142" w:hanging="142"/>
        <w:rPr>
          <w:lang w:val="nl-BE"/>
        </w:rPr>
      </w:pPr>
      <w:r w:rsidRPr="007B3DFA">
        <w:rPr>
          <w:lang w:val="nl-BE"/>
        </w:rPr>
        <w:t>-</w:t>
      </w:r>
      <w:r>
        <w:rPr>
          <w:lang w:val="nl-BE"/>
        </w:rPr>
        <w:tab/>
      </w:r>
      <w:r w:rsidRPr="007B3DFA">
        <w:rPr>
          <w:lang w:val="nl-BE"/>
        </w:rPr>
        <w:t>de regie tijdens de academische zitting zelf;</w:t>
      </w:r>
    </w:p>
    <w:p w:rsidR="00F47389" w:rsidRPr="007B3DFA" w:rsidRDefault="00F47389" w:rsidP="00F47389">
      <w:pPr>
        <w:spacing w:after="160" w:line="259" w:lineRule="auto"/>
        <w:ind w:left="142" w:hanging="142"/>
        <w:rPr>
          <w:lang w:val="nl-BE"/>
        </w:rPr>
      </w:pPr>
      <w:r w:rsidRPr="007B3DFA">
        <w:rPr>
          <w:lang w:val="nl-BE"/>
        </w:rPr>
        <w:t>-</w:t>
      </w:r>
      <w:r>
        <w:rPr>
          <w:lang w:val="nl-BE"/>
        </w:rPr>
        <w:tab/>
      </w:r>
      <w:r w:rsidRPr="007B3DFA">
        <w:rPr>
          <w:lang w:val="nl-BE"/>
        </w:rPr>
        <w:t>mede-coördinatie van het event in nauwe samenwerking met het kabinet en de stedelijke diensten.</w:t>
      </w:r>
    </w:p>
    <w:p w:rsidR="00F47389" w:rsidRPr="007B3DFA" w:rsidRDefault="00F47389" w:rsidP="00F47389">
      <w:pPr>
        <w:spacing w:after="160" w:line="259" w:lineRule="auto"/>
        <w:rPr>
          <w:lang w:val="nl-BE"/>
        </w:rPr>
      </w:pPr>
      <w:r w:rsidRPr="007B3DFA">
        <w:rPr>
          <w:lang w:val="nl-BE"/>
        </w:rPr>
        <w:t xml:space="preserve">Aansluitend op de academische zitting is er een netwerkreceptie. De organisatie van deze receptie maakt </w:t>
      </w:r>
      <w:r w:rsidRPr="00175C60">
        <w:rPr>
          <w:u w:val="single"/>
          <w:lang w:val="nl-BE"/>
        </w:rPr>
        <w:t>geen</w:t>
      </w:r>
      <w:r w:rsidRPr="007B3DFA">
        <w:rPr>
          <w:lang w:val="nl-BE"/>
        </w:rPr>
        <w:t xml:space="preserve"> deel uit van de opdracht.</w:t>
      </w:r>
    </w:p>
    <w:p w:rsidR="00F47389" w:rsidRPr="007B3DFA" w:rsidRDefault="00F47389" w:rsidP="00F47389">
      <w:pPr>
        <w:spacing w:after="160" w:line="259" w:lineRule="auto"/>
        <w:rPr>
          <w:lang w:val="nl-BE"/>
        </w:rPr>
      </w:pPr>
      <w:r w:rsidRPr="007B3DFA">
        <w:rPr>
          <w:lang w:val="nl-BE"/>
        </w:rPr>
        <w:t>Levering van andere dan de hierboven vermelde diensten, leveringen en werken door derden maken geen deel uit van deze opdracht en worden rechtstreeks via de opdrachtgever geregeld. De inschrijver kan mogelijk wel ingeschakeld worden als contactpersoon voor deze diensten, leveringen en werken van derden.</w:t>
      </w:r>
    </w:p>
    <w:p w:rsidR="00F47389" w:rsidRPr="00803F35" w:rsidRDefault="00F47389" w:rsidP="00F47389">
      <w:pPr>
        <w:spacing w:after="160" w:line="259" w:lineRule="auto"/>
        <w:rPr>
          <w:rFonts w:ascii="Calibri" w:eastAsia="Calibri" w:hAnsi="Calibri"/>
          <w:sz w:val="22"/>
          <w:szCs w:val="22"/>
          <w:lang w:val="nl-BE"/>
        </w:rPr>
      </w:pPr>
    </w:p>
    <w:p w:rsidR="00F47389" w:rsidRDefault="00F47389" w:rsidP="00F47389">
      <w:pPr>
        <w:numPr>
          <w:ilvl w:val="0"/>
          <w:numId w:val="2"/>
        </w:numPr>
        <w:spacing w:after="160" w:line="259" w:lineRule="auto"/>
        <w:ind w:left="284" w:hanging="284"/>
        <w:rPr>
          <w:rFonts w:ascii="Calibri" w:eastAsia="Calibri" w:hAnsi="Calibri"/>
          <w:sz w:val="22"/>
          <w:szCs w:val="22"/>
          <w:lang w:val="nl-BE"/>
        </w:rPr>
      </w:pPr>
      <w:r w:rsidRPr="00803F35">
        <w:rPr>
          <w:rFonts w:ascii="Calibri" w:eastAsia="Calibri" w:hAnsi="Calibri"/>
          <w:sz w:val="22"/>
          <w:szCs w:val="22"/>
          <w:lang w:val="nl-BE"/>
        </w:rPr>
        <w:br w:type="page"/>
      </w:r>
      <w:r>
        <w:rPr>
          <w:rFonts w:ascii="Calibri" w:eastAsia="Calibri" w:hAnsi="Calibri"/>
          <w:b/>
          <w:sz w:val="22"/>
          <w:szCs w:val="22"/>
          <w:u w:val="single"/>
          <w:lang w:val="nl-BE"/>
        </w:rPr>
        <w:lastRenderedPageBreak/>
        <w:t>BEMERKINGEN</w:t>
      </w:r>
    </w:p>
    <w:p w:rsidR="00F47389" w:rsidRPr="006979E5" w:rsidRDefault="00F47389" w:rsidP="00F47389">
      <w:pPr>
        <w:keepNext/>
        <w:ind w:left="284"/>
        <w:rPr>
          <w:lang w:val="nl-BE"/>
        </w:rPr>
      </w:pPr>
      <w:r>
        <w:rPr>
          <w:lang w:val="nl-BE"/>
        </w:rPr>
        <w:t>De aanbestedende overheid heeft de mogelijkheid om een ‘best and final offer’ (BAFO) op te vragen.</w:t>
      </w:r>
    </w:p>
    <w:p w:rsidR="00F47389" w:rsidRPr="00FE7D1F" w:rsidRDefault="00F47389" w:rsidP="00F47389">
      <w:pPr>
        <w:ind w:left="360"/>
        <w:rPr>
          <w:lang w:val="nl-BE"/>
        </w:rPr>
      </w:pPr>
    </w:p>
    <w:p w:rsidR="00565C7A" w:rsidRDefault="00525752"/>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7D364BC1"/>
    <w:multiLevelType w:val="hybridMultilevel"/>
    <w:tmpl w:val="04187F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89"/>
    <w:rsid w:val="00446CD4"/>
    <w:rsid w:val="00525752"/>
    <w:rsid w:val="005600D9"/>
    <w:rsid w:val="00F473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389"/>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F4738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F4738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F4738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F4738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7389"/>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F47389"/>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F47389"/>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F47389"/>
    <w:rPr>
      <w:rFonts w:ascii="ZapfCalligr BT" w:eastAsia="Times New Roman" w:hAnsi="ZapfCalligr BT" w:cs="Times New Roman"/>
      <w:b/>
      <w:color w:val="000080"/>
      <w:szCs w:val="20"/>
    </w:rPr>
  </w:style>
  <w:style w:type="character" w:styleId="Hyperlink">
    <w:name w:val="Hyperlink"/>
    <w:uiPriority w:val="99"/>
    <w:rsid w:val="00F473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7389"/>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F4738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F4738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F4738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F4738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7389"/>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F47389"/>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F47389"/>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F47389"/>
    <w:rPr>
      <w:rFonts w:ascii="ZapfCalligr BT" w:eastAsia="Times New Roman" w:hAnsi="ZapfCalligr BT" w:cs="Times New Roman"/>
      <w:b/>
      <w:color w:val="000080"/>
      <w:szCs w:val="20"/>
    </w:rPr>
  </w:style>
  <w:style w:type="character" w:styleId="Hyperlink">
    <w:name w:val="Hyperlink"/>
    <w:uiPriority w:val="99"/>
    <w:rsid w:val="00F47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2019-11-08T07:24:00Z</dcterms:created>
  <dcterms:modified xsi:type="dcterms:W3CDTF">2019-11-08T07:24:00Z</dcterms:modified>
</cp:coreProperties>
</file>