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1" w:rsidRDefault="005A0491" w:rsidP="005A0491">
      <w:pPr>
        <w:pStyle w:val="Kop1"/>
      </w:pPr>
      <w:bookmarkStart w:id="0" w:name="_Toc256000024"/>
      <w:bookmarkStart w:id="1" w:name="_Toc488223501"/>
      <w:bookmarkStart w:id="2" w:name="_GoBack"/>
      <w:bookmarkEnd w:id="2"/>
      <w:r>
        <w:t>Technische bepalingen</w:t>
      </w:r>
      <w:bookmarkEnd w:id="0"/>
      <w:bookmarkEnd w:id="1"/>
    </w:p>
    <w:p w:rsidR="005A0491" w:rsidRDefault="005A0491" w:rsidP="005A0491">
      <w:pPr>
        <w:rPr>
          <w:lang w:val="nl-BE"/>
        </w:rPr>
      </w:pPr>
    </w:p>
    <w:p w:rsidR="005A0491" w:rsidRDefault="005A0491" w:rsidP="005A0491">
      <w:pPr>
        <w:rPr>
          <w:lang w:val="nl-BE"/>
        </w:rPr>
      </w:pPr>
    </w:p>
    <w:p w:rsidR="005A0491" w:rsidRDefault="005A0491" w:rsidP="005A0491">
      <w:pPr>
        <w:spacing w:after="120"/>
        <w:rPr>
          <w:u w:val="single"/>
        </w:rPr>
      </w:pPr>
      <w:r>
        <w:rPr>
          <w:b/>
          <w:sz w:val="24"/>
          <w:u w:val="single"/>
        </w:rPr>
        <w:t>Art. 1: Algemeen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De opdracht omvat het afhalen, wassen, drogen, kreukvrij afwerken, controleren (o.a. op reflectie signaalkledij, uit te voeren herstellingen) en terugbezorgen van het wasgoed. Taken vervat in de eenheidsprijzen.</w:t>
      </w:r>
    </w:p>
    <w:p w:rsidR="005A0491" w:rsidRDefault="005A0491" w:rsidP="005A049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Te wassen en </w:t>
      </w:r>
      <w:r>
        <w:rPr>
          <w:u w:val="single"/>
        </w:rPr>
        <w:t>te strijken</w:t>
      </w:r>
      <w:r>
        <w:t xml:space="preserve"> wasgoed: keukenhanddoeken, vlaggen, tafelbekledingen (lopers, lakens, hoezen).</w:t>
      </w:r>
    </w:p>
    <w:p w:rsidR="005A0491" w:rsidRDefault="005A0491" w:rsidP="005A049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Afhaling en levering van het wasgoed:</w:t>
      </w:r>
    </w:p>
    <w:p w:rsidR="005A0491" w:rsidRDefault="005A0491" w:rsidP="005A049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textAlignment w:val="baseline"/>
      </w:pPr>
      <w:r>
        <w:t xml:space="preserve"> “wassen van werk- en signaalkledij, wit- en sponsgoed t.b.v. de Administratie Werkplaatsen”: gans het kalenderjaar incl. verlofperiodes;</w:t>
      </w:r>
    </w:p>
    <w:p w:rsidR="005A0491" w:rsidRDefault="005A0491" w:rsidP="005A0491">
      <w:pPr>
        <w:numPr>
          <w:ilvl w:val="0"/>
          <w:numId w:val="3"/>
        </w:numPr>
        <w:overflowPunct w:val="0"/>
        <w:autoSpaceDE w:val="0"/>
        <w:autoSpaceDN w:val="0"/>
        <w:adjustRightInd w:val="0"/>
        <w:ind w:hanging="655"/>
        <w:textAlignment w:val="baseline"/>
      </w:pPr>
      <w:r>
        <w:t>ophaling te wassen en levering gewassen textiel op een vaste dag (nog af te spreken);</w:t>
      </w:r>
    </w:p>
    <w:p w:rsidR="005A0491" w:rsidRDefault="005A0491" w:rsidP="005A0491">
      <w:pPr>
        <w:overflowPunct w:val="0"/>
        <w:autoSpaceDE w:val="0"/>
        <w:autoSpaceDN w:val="0"/>
        <w:adjustRightInd w:val="0"/>
        <w:ind w:left="643" w:firstLine="426"/>
        <w:jc w:val="both"/>
        <w:textAlignment w:val="baseline"/>
      </w:pPr>
      <w:r>
        <w:t>Uitvoering tijdens de werkuren t.p. stedelijke werkplaatsen, Wiemesmeerstraat 85: sluitingsdagen worden duidelijk meegegeven.</w:t>
      </w:r>
    </w:p>
    <w:p w:rsidR="005A0491" w:rsidRDefault="005A0491" w:rsidP="005A0491">
      <w:pPr>
        <w:overflowPunct w:val="0"/>
        <w:autoSpaceDE w:val="0"/>
        <w:autoSpaceDN w:val="0"/>
        <w:adjustRightInd w:val="0"/>
        <w:ind w:left="1069"/>
        <w:jc w:val="both"/>
        <w:textAlignment w:val="baseline"/>
      </w:pP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Aan te vullen is een prijslijst voor kleine herstellingen (stoppen van gaten, herstellen van scheuren, vervangen van drukknop, heraanbrengen label, heraanbrengen naamlint …).</w:t>
      </w:r>
    </w:p>
    <w:p w:rsidR="005A0491" w:rsidRDefault="005A0491" w:rsidP="005A049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Toe te voegen aan offerte: technische beschrijving van het voorgestelde wasprocédé en logistiek en een procedure ter bewaking klantentevredenheid.</w:t>
      </w:r>
    </w:p>
    <w:p w:rsidR="005A0491" w:rsidRDefault="005A0491" w:rsidP="005A049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A0491" w:rsidRDefault="005A0491" w:rsidP="005A049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A0491" w:rsidRDefault="005A0491" w:rsidP="005A0491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Art. 2: Wasprocédé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Inschrijver bepaalt het wasproces rekening houdende met de wasinstructies van de producenten van het textiel, met minimale vezelsltijtage en de vastgestelde bevuilingsgraad.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Inschrijver zal zich ter plaatse vergewissen van samenstelling en wasvoorschriften van het te wassen textiel. Hiervoor dient een afspraak gemaakt te worden met:</w:t>
      </w:r>
    </w:p>
    <w:p w:rsidR="005A0491" w:rsidRDefault="005A0491" w:rsidP="005A0491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de heer Tony Smolders van de Administratie Werkplaatsen;</w:t>
      </w:r>
    </w:p>
    <w:p w:rsidR="005A0491" w:rsidRDefault="005A0491" w:rsidP="005A0491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>
        <w:t>Bovendien zal het proces afgesteld zijn op specifieke toepassingen: signalisatiekledij, vlamvertragende kledij, signaalregenkledij.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De toegepaste wasproducten van de kledij vermijden huidirritatie bij de gebruikers.</w:t>
      </w:r>
    </w:p>
    <w:p w:rsidR="005A0491" w:rsidRDefault="005A0491" w:rsidP="005A049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A0491" w:rsidRDefault="005A0491" w:rsidP="005A0491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Art. 3: Logistiek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Inschrijver stelt manden of containers ter beschikking voor inzameling van  het wasgoed.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Kledij is voorzien van een barcode/kledingnummer zodat het in- en uitgevoerde wasgoed kan getraceerd worden bij dienstverlener en opdrachtgever.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Inschrijver levert wekelijks traceerlijsten (digitaal en analoog) aan.</w:t>
      </w:r>
    </w:p>
    <w:p w:rsidR="005A0491" w:rsidRDefault="005A0491" w:rsidP="005A049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Te strijken wasgoed is verpakt m.h.o. vermijden bevuiling, kreuken bij het transport.</w:t>
      </w:r>
    </w:p>
    <w:p w:rsidR="005A0491" w:rsidRDefault="005A0491" w:rsidP="005A0491">
      <w:pPr>
        <w:rPr>
          <w:lang w:val="nl-BE"/>
        </w:rPr>
      </w:pPr>
    </w:p>
    <w:p w:rsidR="00565C7A" w:rsidRDefault="00D40B48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4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cs="Times New Roman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cs="Times New Roman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cs="Times New Roman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cs="Times New Roman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22403BE3"/>
    <w:multiLevelType w:val="singleLevel"/>
    <w:tmpl w:val="BAFAAB6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2403BE6"/>
    <w:multiLevelType w:val="hybridMultilevel"/>
    <w:tmpl w:val="10502A66"/>
    <w:lvl w:ilvl="0" w:tplc="FFFFFFFF">
      <w:numFmt w:val="bullet"/>
      <w:lvlText w:val="-"/>
      <w:lvlJc w:val="left"/>
      <w:pPr>
        <w:ind w:left="643" w:hanging="360"/>
      </w:pPr>
      <w:rPr>
        <w:rFonts w:ascii="ZapfCalligr BT" w:eastAsia="Times New Roman" w:hAnsi="ZapfCalligr BT" w:cs="Times New Roman" w:hint="default"/>
      </w:rPr>
    </w:lvl>
    <w:lvl w:ilvl="1" w:tplc="FFFFFFFF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70E788D"/>
    <w:multiLevelType w:val="hybridMultilevel"/>
    <w:tmpl w:val="7AFA43A4"/>
    <w:lvl w:ilvl="0" w:tplc="FFFFFFFF">
      <w:numFmt w:val="bullet"/>
      <w:lvlText w:val="-"/>
      <w:lvlJc w:val="left"/>
      <w:pPr>
        <w:ind w:left="1789" w:hanging="360"/>
      </w:pPr>
      <w:rPr>
        <w:rFonts w:ascii="ZapfCalligr BT" w:eastAsia="Times New Roman" w:hAnsi="ZapfCalligr BT" w:cs="Times New Roman" w:hint="default"/>
      </w:rPr>
    </w:lvl>
    <w:lvl w:ilvl="1" w:tplc="081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"/>
        <w:lvlJc w:val="left"/>
        <w:pPr>
          <w:tabs>
            <w:tab w:val="num" w:pos="283"/>
          </w:tabs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91"/>
    <w:rsid w:val="00446CD4"/>
    <w:rsid w:val="005600D9"/>
    <w:rsid w:val="005A0491"/>
    <w:rsid w:val="00D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491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5A0491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semiHidden/>
    <w:unhideWhenUsed/>
    <w:qFormat/>
    <w:rsid w:val="005A0491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semiHidden/>
    <w:unhideWhenUsed/>
    <w:qFormat/>
    <w:rsid w:val="005A0491"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A0491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0491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semiHidden/>
    <w:rsid w:val="005A0491"/>
    <w:rPr>
      <w:rFonts w:ascii="ZapfCalligr BT" w:eastAsia="Times New Roman" w:hAnsi="ZapfCalligr BT" w:cs="Times New Roman"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semiHidden/>
    <w:rsid w:val="005A0491"/>
    <w:rPr>
      <w:rFonts w:ascii="ZapfCalligr BT" w:eastAsia="Times New Roman" w:hAnsi="ZapfCalligr BT" w:cs="Times New Roman"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5A0491"/>
    <w:rPr>
      <w:rFonts w:ascii="ZapfCalligr BT" w:eastAsia="Times New Roman" w:hAnsi="ZapfCalligr BT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491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5A0491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semiHidden/>
    <w:unhideWhenUsed/>
    <w:qFormat/>
    <w:rsid w:val="005A0491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semiHidden/>
    <w:unhideWhenUsed/>
    <w:qFormat/>
    <w:rsid w:val="005A0491"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A0491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0491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semiHidden/>
    <w:rsid w:val="005A0491"/>
    <w:rPr>
      <w:rFonts w:ascii="ZapfCalligr BT" w:eastAsia="Times New Roman" w:hAnsi="ZapfCalligr BT" w:cs="Times New Roman"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semiHidden/>
    <w:rsid w:val="005A0491"/>
    <w:rPr>
      <w:rFonts w:ascii="ZapfCalligr BT" w:eastAsia="Times New Roman" w:hAnsi="ZapfCalligr BT" w:cs="Times New Roman"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5A0491"/>
    <w:rPr>
      <w:rFonts w:ascii="ZapfCalligr BT" w:eastAsia="Times New Roman" w:hAnsi="ZapfCalligr BT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Fiata Tiziana</dc:creator>
  <cp:lastModifiedBy>Lisanne Schildermans</cp:lastModifiedBy>
  <cp:revision>2</cp:revision>
  <dcterms:created xsi:type="dcterms:W3CDTF">2019-11-08T07:19:00Z</dcterms:created>
  <dcterms:modified xsi:type="dcterms:W3CDTF">2019-11-08T07:19:00Z</dcterms:modified>
</cp:coreProperties>
</file>